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D0240D" w14:textId="77777777" w:rsidR="00052BD6" w:rsidRDefault="00052BD6" w:rsidP="00052BD6">
      <w:pPr>
        <w:tabs>
          <w:tab w:val="left" w:pos="3446"/>
          <w:tab w:val="center" w:pos="4968"/>
        </w:tabs>
        <w:jc w:val="center"/>
        <w:rPr>
          <w:rFonts w:asciiTheme="majorHAnsi" w:hAnsiTheme="majorHAnsi"/>
          <w:b/>
          <w:sz w:val="28"/>
          <w:szCs w:val="28"/>
        </w:rPr>
      </w:pPr>
    </w:p>
    <w:p w14:paraId="281375AA" w14:textId="44CB08A1" w:rsidR="00D839FA" w:rsidRPr="00B4067E" w:rsidRDefault="00D839FA" w:rsidP="00052BD6">
      <w:pPr>
        <w:tabs>
          <w:tab w:val="left" w:pos="3446"/>
          <w:tab w:val="center" w:pos="4968"/>
        </w:tabs>
        <w:jc w:val="center"/>
        <w:rPr>
          <w:rFonts w:asciiTheme="majorHAnsi" w:hAnsiTheme="majorHAnsi"/>
          <w:b/>
          <w:sz w:val="28"/>
          <w:szCs w:val="28"/>
          <w:u w:val="single"/>
        </w:rPr>
      </w:pPr>
      <w:r>
        <w:rPr>
          <w:rFonts w:asciiTheme="majorHAnsi" w:hAnsiTheme="majorHAnsi"/>
          <w:b/>
          <w:sz w:val="28"/>
          <w:szCs w:val="28"/>
        </w:rPr>
        <w:t>Effects of War</w:t>
      </w:r>
    </w:p>
    <w:p w14:paraId="4FCDDFE7" w14:textId="77777777" w:rsidR="00D839FA" w:rsidRDefault="00D839FA" w:rsidP="00556955">
      <w:pPr>
        <w:rPr>
          <w:rFonts w:asciiTheme="majorHAnsi" w:hAnsiTheme="majorHAnsi"/>
          <w:b/>
        </w:rPr>
      </w:pPr>
    </w:p>
    <w:p w14:paraId="0B8FBA9F" w14:textId="77777777" w:rsidR="00556955" w:rsidRPr="00D839FA" w:rsidRDefault="00556955" w:rsidP="00556955">
      <w:pPr>
        <w:rPr>
          <w:rFonts w:asciiTheme="majorHAnsi" w:hAnsiTheme="majorHAnsi"/>
        </w:rPr>
      </w:pPr>
      <w:r w:rsidRPr="00D839FA">
        <w:rPr>
          <w:rFonts w:asciiTheme="majorHAnsi" w:hAnsiTheme="majorHAnsi"/>
          <w:b/>
        </w:rPr>
        <w:t>Subject area/course</w:t>
      </w:r>
      <w:r w:rsidRPr="00D839FA">
        <w:rPr>
          <w:rFonts w:asciiTheme="majorHAnsi" w:hAnsiTheme="majorHAnsi"/>
        </w:rPr>
        <w:t xml:space="preserve">: English/Language Arts, English Literature </w:t>
      </w:r>
    </w:p>
    <w:p w14:paraId="4CC3A219" w14:textId="19ACC87A" w:rsidR="00556955" w:rsidRPr="00A52385" w:rsidRDefault="00556955" w:rsidP="00556955">
      <w:pPr>
        <w:rPr>
          <w:rFonts w:asciiTheme="majorHAnsi" w:hAnsiTheme="majorHAnsi"/>
        </w:rPr>
      </w:pPr>
      <w:r w:rsidRPr="00D839FA">
        <w:rPr>
          <w:rFonts w:asciiTheme="majorHAnsi" w:hAnsiTheme="majorHAnsi"/>
          <w:b/>
        </w:rPr>
        <w:t>Grade level/band</w:t>
      </w:r>
      <w:r w:rsidR="00B30BDC">
        <w:rPr>
          <w:rFonts w:asciiTheme="majorHAnsi" w:hAnsiTheme="majorHAnsi"/>
        </w:rPr>
        <w:t>: 11–</w:t>
      </w:r>
      <w:r w:rsidRPr="00D839FA">
        <w:rPr>
          <w:rFonts w:asciiTheme="majorHAnsi" w:hAnsiTheme="majorHAnsi"/>
        </w:rPr>
        <w:t>12</w:t>
      </w:r>
    </w:p>
    <w:p w14:paraId="7AAAC601" w14:textId="77777777" w:rsidR="00556955" w:rsidRPr="0096409C" w:rsidRDefault="00556955" w:rsidP="00556955">
      <w:pPr>
        <w:rPr>
          <w:rFonts w:asciiTheme="majorHAnsi" w:hAnsiTheme="majorHAnsi"/>
        </w:rPr>
      </w:pPr>
    </w:p>
    <w:p w14:paraId="047B0FC6" w14:textId="01B87B23" w:rsidR="00556955" w:rsidRPr="008F1A2F" w:rsidRDefault="002E47DA" w:rsidP="00556955">
      <w:pPr>
        <w:rPr>
          <w:rFonts w:asciiTheme="majorHAnsi" w:hAnsiTheme="majorHAnsi"/>
          <w:b/>
          <w:color w:val="1F497D" w:themeColor="text2"/>
          <w:u w:val="single"/>
        </w:rPr>
      </w:pPr>
      <w:r>
        <w:rPr>
          <w:rFonts w:asciiTheme="majorHAnsi" w:hAnsiTheme="majorHAnsi"/>
          <w:b/>
          <w:color w:val="1F497D" w:themeColor="text2"/>
          <w:u w:val="single"/>
        </w:rPr>
        <w:t>INSTRUCTOR PROCEDURES</w:t>
      </w:r>
    </w:p>
    <w:p w14:paraId="0018D8B4" w14:textId="77777777" w:rsidR="00556955" w:rsidRPr="008F1A2F" w:rsidRDefault="00556955" w:rsidP="00556955">
      <w:pPr>
        <w:rPr>
          <w:rFonts w:asciiTheme="majorHAnsi" w:hAnsiTheme="majorHAnsi"/>
          <w:b/>
          <w:u w:val="single"/>
        </w:rPr>
      </w:pPr>
    </w:p>
    <w:p w14:paraId="543E2697" w14:textId="77777777" w:rsidR="00556955" w:rsidRPr="00424DC7" w:rsidRDefault="00556955" w:rsidP="00556955">
      <w:pPr>
        <w:pStyle w:val="ListParagraph"/>
        <w:numPr>
          <w:ilvl w:val="0"/>
          <w:numId w:val="8"/>
        </w:numPr>
        <w:tabs>
          <w:tab w:val="left" w:pos="360"/>
        </w:tabs>
        <w:ind w:left="360"/>
        <w:rPr>
          <w:rFonts w:asciiTheme="majorHAnsi" w:hAnsiTheme="majorHAnsi"/>
        </w:rPr>
      </w:pPr>
      <w:r w:rsidRPr="00424DC7">
        <w:rPr>
          <w:rFonts w:asciiTheme="majorHAnsi" w:hAnsiTheme="majorHAnsi"/>
          <w:b/>
        </w:rPr>
        <w:t>Task overview</w:t>
      </w:r>
      <w:r w:rsidRPr="00424DC7">
        <w:rPr>
          <w:rFonts w:asciiTheme="majorHAnsi" w:hAnsiTheme="majorHAnsi"/>
        </w:rPr>
        <w:t xml:space="preserve">: </w:t>
      </w:r>
    </w:p>
    <w:p w14:paraId="6F5B4758" w14:textId="2A7518A2" w:rsidR="00556955" w:rsidRPr="00B82442" w:rsidRDefault="00556955" w:rsidP="00556955">
      <w:pPr>
        <w:pStyle w:val="ListParagraph"/>
        <w:tabs>
          <w:tab w:val="left" w:pos="360"/>
        </w:tabs>
        <w:ind w:left="360"/>
        <w:rPr>
          <w:rFonts w:asciiTheme="majorHAnsi" w:hAnsiTheme="majorHAnsi"/>
        </w:rPr>
      </w:pPr>
      <w:r w:rsidRPr="00B82442">
        <w:rPr>
          <w:rFonts w:asciiTheme="majorHAnsi" w:hAnsiTheme="majorHAnsi" w:cs="Times New Roman"/>
        </w:rPr>
        <w:t>Students select a topic about the impact of war on combatants or another group affected by war. Students conduct independent historical research on their chosen topic in addition to selecting and reading two to three poems centered on the</w:t>
      </w:r>
      <w:r>
        <w:rPr>
          <w:rFonts w:asciiTheme="majorHAnsi" w:hAnsiTheme="majorHAnsi" w:cs="Times New Roman"/>
        </w:rPr>
        <w:t xml:space="preserve"> British</w:t>
      </w:r>
      <w:r w:rsidRPr="00B82442">
        <w:rPr>
          <w:rFonts w:asciiTheme="majorHAnsi" w:hAnsiTheme="majorHAnsi" w:cs="Times New Roman"/>
        </w:rPr>
        <w:t xml:space="preserve"> experience in World War I. Students then research a contemporary account of a s</w:t>
      </w:r>
      <w:r w:rsidR="00A50170">
        <w:rPr>
          <w:rFonts w:asciiTheme="majorHAnsi" w:hAnsiTheme="majorHAnsi" w:cs="Times New Roman"/>
        </w:rPr>
        <w:t>oldier</w:t>
      </w:r>
      <w:r>
        <w:rPr>
          <w:rFonts w:asciiTheme="majorHAnsi" w:hAnsiTheme="majorHAnsi" w:cs="Times New Roman"/>
        </w:rPr>
        <w:t xml:space="preserve"> or noncombatant</w:t>
      </w:r>
      <w:r w:rsidRPr="00B82442">
        <w:rPr>
          <w:rFonts w:asciiTheme="majorHAnsi" w:hAnsiTheme="majorHAnsi" w:cs="Times New Roman"/>
        </w:rPr>
        <w:t xml:space="preserve"> and compare and contrast the effects of war in a research paper.</w:t>
      </w:r>
    </w:p>
    <w:p w14:paraId="1BCCF64E" w14:textId="77777777" w:rsidR="00556955" w:rsidRPr="0096409C" w:rsidRDefault="00556955" w:rsidP="00556955">
      <w:pPr>
        <w:tabs>
          <w:tab w:val="left" w:pos="360"/>
        </w:tabs>
        <w:ind w:left="360"/>
        <w:rPr>
          <w:rFonts w:asciiTheme="majorHAnsi" w:hAnsiTheme="majorHAnsi"/>
        </w:rPr>
      </w:pPr>
    </w:p>
    <w:p w14:paraId="39AA9814" w14:textId="77777777" w:rsidR="00B30BDC" w:rsidRDefault="00B30BDC" w:rsidP="00B30BDC">
      <w:pPr>
        <w:pStyle w:val="ListParagraph"/>
        <w:numPr>
          <w:ilvl w:val="0"/>
          <w:numId w:val="8"/>
        </w:numPr>
        <w:tabs>
          <w:tab w:val="left" w:pos="360"/>
        </w:tabs>
        <w:ind w:left="360"/>
        <w:rPr>
          <w:rFonts w:asciiTheme="majorHAnsi" w:hAnsiTheme="majorHAnsi"/>
        </w:rPr>
      </w:pPr>
      <w:r w:rsidRPr="00755614">
        <w:rPr>
          <w:rFonts w:asciiTheme="majorHAnsi" w:hAnsiTheme="majorHAnsi"/>
          <w:b/>
        </w:rPr>
        <w:t>Prior knowledge</w:t>
      </w:r>
      <w:r>
        <w:rPr>
          <w:rFonts w:asciiTheme="majorHAnsi" w:hAnsiTheme="majorHAnsi"/>
          <w:b/>
        </w:rPr>
        <w:t xml:space="preserve"> required</w:t>
      </w:r>
      <w:r w:rsidRPr="00755614">
        <w:rPr>
          <w:rFonts w:asciiTheme="majorHAnsi" w:hAnsiTheme="majorHAnsi"/>
          <w:b/>
        </w:rPr>
        <w:t>:</w:t>
      </w:r>
      <w:r w:rsidRPr="0096409C">
        <w:rPr>
          <w:rFonts w:asciiTheme="majorHAnsi" w:hAnsiTheme="majorHAnsi"/>
        </w:rPr>
        <w:t xml:space="preserve"> </w:t>
      </w:r>
    </w:p>
    <w:p w14:paraId="60991C58" w14:textId="77777777" w:rsidR="00B30BDC" w:rsidRPr="00530DE2" w:rsidRDefault="00B30BDC" w:rsidP="00B30BDC">
      <w:pPr>
        <w:tabs>
          <w:tab w:val="left" w:pos="360"/>
        </w:tabs>
        <w:ind w:left="360"/>
        <w:rPr>
          <w:rFonts w:asciiTheme="majorHAnsi" w:hAnsiTheme="majorHAnsi"/>
        </w:rPr>
      </w:pPr>
      <w:r w:rsidRPr="00530DE2">
        <w:rPr>
          <w:rFonts w:asciiTheme="majorHAnsi" w:hAnsiTheme="majorHAnsi"/>
        </w:rPr>
        <w:t xml:space="preserve">Students should be able to: </w:t>
      </w:r>
    </w:p>
    <w:p w14:paraId="6CE13714" w14:textId="46C3F48F" w:rsidR="00B30BDC" w:rsidRPr="00530DE2" w:rsidRDefault="00B30BDC" w:rsidP="00B30BDC">
      <w:pPr>
        <w:pStyle w:val="ListParagraph"/>
        <w:numPr>
          <w:ilvl w:val="0"/>
          <w:numId w:val="9"/>
        </w:numPr>
        <w:tabs>
          <w:tab w:val="left" w:pos="360"/>
        </w:tabs>
        <w:ind w:left="1080"/>
        <w:rPr>
          <w:rFonts w:asciiTheme="majorHAnsi" w:hAnsiTheme="majorHAnsi"/>
        </w:rPr>
      </w:pPr>
      <w:r>
        <w:rPr>
          <w:rFonts w:asciiTheme="majorHAnsi" w:hAnsiTheme="majorHAnsi"/>
        </w:rPr>
        <w:t>Read and understand</w:t>
      </w:r>
      <w:r w:rsidRPr="00530DE2">
        <w:rPr>
          <w:rFonts w:asciiTheme="majorHAnsi" w:hAnsiTheme="majorHAnsi"/>
        </w:rPr>
        <w:t xml:space="preserve"> </w:t>
      </w:r>
      <w:r>
        <w:rPr>
          <w:rFonts w:asciiTheme="majorHAnsi" w:hAnsiTheme="majorHAnsi"/>
        </w:rPr>
        <w:t xml:space="preserve">British </w:t>
      </w:r>
      <w:r w:rsidRPr="00530DE2">
        <w:rPr>
          <w:rFonts w:asciiTheme="majorHAnsi" w:hAnsiTheme="majorHAnsi"/>
        </w:rPr>
        <w:t>poetry of the early 20</w:t>
      </w:r>
      <w:r w:rsidR="00A50170">
        <w:rPr>
          <w:rFonts w:asciiTheme="majorHAnsi" w:hAnsiTheme="majorHAnsi"/>
        </w:rPr>
        <w:t>th</w:t>
      </w:r>
      <w:r w:rsidRPr="00530DE2">
        <w:rPr>
          <w:rFonts w:asciiTheme="majorHAnsi" w:hAnsiTheme="majorHAnsi"/>
        </w:rPr>
        <w:t xml:space="preserve"> century</w:t>
      </w:r>
      <w:r>
        <w:rPr>
          <w:rFonts w:asciiTheme="majorHAnsi" w:hAnsiTheme="majorHAnsi"/>
        </w:rPr>
        <w:t>.</w:t>
      </w:r>
    </w:p>
    <w:p w14:paraId="170AF5AD" w14:textId="77777777" w:rsidR="00B30BDC" w:rsidRPr="00530DE2" w:rsidRDefault="00B30BDC" w:rsidP="00B30BDC">
      <w:pPr>
        <w:pStyle w:val="ListParagraph"/>
        <w:numPr>
          <w:ilvl w:val="0"/>
          <w:numId w:val="9"/>
        </w:numPr>
        <w:tabs>
          <w:tab w:val="left" w:pos="360"/>
        </w:tabs>
        <w:ind w:left="1080"/>
        <w:rPr>
          <w:rFonts w:asciiTheme="majorHAnsi" w:hAnsiTheme="majorHAnsi"/>
        </w:rPr>
      </w:pPr>
      <w:r w:rsidRPr="00530DE2">
        <w:rPr>
          <w:rFonts w:asciiTheme="majorHAnsi" w:hAnsiTheme="majorHAnsi"/>
        </w:rPr>
        <w:t xml:space="preserve">Identify necessary information needed to </w:t>
      </w:r>
      <w:r>
        <w:rPr>
          <w:rFonts w:asciiTheme="majorHAnsi" w:hAnsiTheme="majorHAnsi"/>
        </w:rPr>
        <w:t xml:space="preserve">conduct independent </w:t>
      </w:r>
      <w:r w:rsidRPr="00530DE2">
        <w:rPr>
          <w:rFonts w:asciiTheme="majorHAnsi" w:hAnsiTheme="majorHAnsi"/>
        </w:rPr>
        <w:t>research</w:t>
      </w:r>
      <w:r>
        <w:rPr>
          <w:rFonts w:asciiTheme="majorHAnsi" w:hAnsiTheme="majorHAnsi"/>
        </w:rPr>
        <w:t>.</w:t>
      </w:r>
    </w:p>
    <w:p w14:paraId="1A7FA79F" w14:textId="77777777" w:rsidR="00B30BDC" w:rsidRPr="00530DE2" w:rsidRDefault="00B30BDC" w:rsidP="00B30BDC">
      <w:pPr>
        <w:pStyle w:val="ListParagraph"/>
        <w:numPr>
          <w:ilvl w:val="0"/>
          <w:numId w:val="9"/>
        </w:numPr>
        <w:tabs>
          <w:tab w:val="left" w:pos="360"/>
        </w:tabs>
        <w:ind w:left="1080"/>
        <w:rPr>
          <w:rFonts w:asciiTheme="majorHAnsi" w:hAnsiTheme="majorHAnsi"/>
        </w:rPr>
      </w:pPr>
      <w:r w:rsidRPr="00530DE2">
        <w:rPr>
          <w:rFonts w:asciiTheme="majorHAnsi" w:hAnsiTheme="majorHAnsi"/>
        </w:rPr>
        <w:t>Differentiate between reliable and unreliable sources</w:t>
      </w:r>
      <w:r>
        <w:rPr>
          <w:rFonts w:asciiTheme="majorHAnsi" w:hAnsiTheme="majorHAnsi"/>
        </w:rPr>
        <w:t>.</w:t>
      </w:r>
    </w:p>
    <w:p w14:paraId="2E4E33F6" w14:textId="77777777" w:rsidR="00B30BDC" w:rsidRPr="00530DE2" w:rsidRDefault="00B30BDC" w:rsidP="00B30BDC">
      <w:pPr>
        <w:pStyle w:val="ListParagraph"/>
        <w:numPr>
          <w:ilvl w:val="0"/>
          <w:numId w:val="9"/>
        </w:numPr>
        <w:tabs>
          <w:tab w:val="left" w:pos="360"/>
        </w:tabs>
        <w:ind w:left="1080"/>
        <w:rPr>
          <w:rFonts w:asciiTheme="majorHAnsi" w:hAnsiTheme="majorHAnsi"/>
        </w:rPr>
      </w:pPr>
      <w:r w:rsidRPr="00530DE2">
        <w:rPr>
          <w:rFonts w:asciiTheme="majorHAnsi" w:hAnsiTheme="majorHAnsi"/>
        </w:rPr>
        <w:t>Draw conclusions based on evidence</w:t>
      </w:r>
      <w:r>
        <w:rPr>
          <w:rFonts w:asciiTheme="majorHAnsi" w:hAnsiTheme="majorHAnsi"/>
        </w:rPr>
        <w:t>.</w:t>
      </w:r>
    </w:p>
    <w:p w14:paraId="092C3CDC" w14:textId="77777777" w:rsidR="00B30BDC" w:rsidRPr="00530DE2" w:rsidRDefault="00B30BDC" w:rsidP="00B30BDC">
      <w:pPr>
        <w:pStyle w:val="ListParagraph"/>
        <w:numPr>
          <w:ilvl w:val="0"/>
          <w:numId w:val="9"/>
        </w:numPr>
        <w:tabs>
          <w:tab w:val="left" w:pos="360"/>
        </w:tabs>
        <w:ind w:left="1080"/>
        <w:rPr>
          <w:rFonts w:asciiTheme="majorHAnsi" w:hAnsiTheme="majorHAnsi"/>
        </w:rPr>
      </w:pPr>
      <w:r>
        <w:rPr>
          <w:rFonts w:asciiTheme="majorHAnsi" w:hAnsiTheme="majorHAnsi"/>
        </w:rPr>
        <w:t>Research on both the I</w:t>
      </w:r>
      <w:r w:rsidRPr="00530DE2">
        <w:rPr>
          <w:rFonts w:asciiTheme="majorHAnsi" w:hAnsiTheme="majorHAnsi"/>
        </w:rPr>
        <w:t>nternet and in libraries</w:t>
      </w:r>
      <w:r>
        <w:rPr>
          <w:rFonts w:asciiTheme="majorHAnsi" w:hAnsiTheme="majorHAnsi"/>
        </w:rPr>
        <w:t>.</w:t>
      </w:r>
    </w:p>
    <w:p w14:paraId="01278B42" w14:textId="77777777" w:rsidR="00B30BDC" w:rsidRPr="00530DE2" w:rsidRDefault="00B30BDC" w:rsidP="00B30BDC">
      <w:pPr>
        <w:pStyle w:val="ListParagraph"/>
        <w:numPr>
          <w:ilvl w:val="0"/>
          <w:numId w:val="9"/>
        </w:numPr>
        <w:tabs>
          <w:tab w:val="left" w:pos="360"/>
        </w:tabs>
        <w:ind w:left="1080"/>
        <w:rPr>
          <w:rFonts w:asciiTheme="majorHAnsi" w:hAnsiTheme="majorHAnsi"/>
        </w:rPr>
      </w:pPr>
      <w:r w:rsidRPr="00530DE2">
        <w:rPr>
          <w:rFonts w:asciiTheme="majorHAnsi" w:hAnsiTheme="majorHAnsi"/>
        </w:rPr>
        <w:t>Plan, draft, revise, edit, and proofread an essay (use the writing process)</w:t>
      </w:r>
      <w:r>
        <w:rPr>
          <w:rFonts w:asciiTheme="majorHAnsi" w:hAnsiTheme="majorHAnsi"/>
        </w:rPr>
        <w:t>.</w:t>
      </w:r>
    </w:p>
    <w:p w14:paraId="65161374" w14:textId="77777777" w:rsidR="00B30BDC" w:rsidRPr="00530DE2" w:rsidRDefault="00B30BDC" w:rsidP="00B30BDC">
      <w:pPr>
        <w:pStyle w:val="ListParagraph"/>
        <w:numPr>
          <w:ilvl w:val="0"/>
          <w:numId w:val="9"/>
        </w:numPr>
        <w:tabs>
          <w:tab w:val="left" w:pos="360"/>
        </w:tabs>
        <w:ind w:left="1080"/>
        <w:rPr>
          <w:rFonts w:asciiTheme="majorHAnsi" w:hAnsiTheme="majorHAnsi"/>
        </w:rPr>
      </w:pPr>
      <w:r w:rsidRPr="00530DE2">
        <w:rPr>
          <w:rFonts w:asciiTheme="majorHAnsi" w:hAnsiTheme="majorHAnsi"/>
        </w:rPr>
        <w:t>Use MLA citation format</w:t>
      </w:r>
      <w:r>
        <w:rPr>
          <w:rFonts w:asciiTheme="majorHAnsi" w:hAnsiTheme="majorHAnsi"/>
        </w:rPr>
        <w:t xml:space="preserve"> or another style that you select.</w:t>
      </w:r>
    </w:p>
    <w:p w14:paraId="083D7B29" w14:textId="77777777" w:rsidR="00B30BDC" w:rsidRDefault="00B30BDC" w:rsidP="00B30BDC">
      <w:pPr>
        <w:pStyle w:val="ListParagraph"/>
        <w:tabs>
          <w:tab w:val="left" w:pos="360"/>
        </w:tabs>
        <w:ind w:left="360"/>
        <w:rPr>
          <w:rFonts w:asciiTheme="majorHAnsi" w:hAnsiTheme="majorHAnsi"/>
          <w:b/>
        </w:rPr>
      </w:pPr>
    </w:p>
    <w:p w14:paraId="4C4B51CA" w14:textId="77777777" w:rsidR="00B30BDC" w:rsidRPr="007C7272" w:rsidRDefault="00B30BDC" w:rsidP="00B30BDC">
      <w:pPr>
        <w:pStyle w:val="ListParagraph"/>
        <w:numPr>
          <w:ilvl w:val="0"/>
          <w:numId w:val="8"/>
        </w:numPr>
        <w:tabs>
          <w:tab w:val="left" w:pos="360"/>
        </w:tabs>
        <w:ind w:left="360"/>
        <w:rPr>
          <w:rFonts w:asciiTheme="majorHAnsi" w:hAnsiTheme="majorHAnsi"/>
        </w:rPr>
      </w:pPr>
      <w:r w:rsidRPr="007C7272">
        <w:rPr>
          <w:rFonts w:asciiTheme="majorHAnsi" w:hAnsiTheme="majorHAnsi"/>
          <w:b/>
        </w:rPr>
        <w:t>Common Core State Standards aligned to this task</w:t>
      </w:r>
      <w:r w:rsidRPr="007C7272">
        <w:rPr>
          <w:rFonts w:asciiTheme="majorHAnsi" w:hAnsiTheme="majorHAnsi"/>
        </w:rPr>
        <w:t>:</w:t>
      </w:r>
    </w:p>
    <w:p w14:paraId="20D8FA10" w14:textId="77777777" w:rsidR="00556955" w:rsidRPr="00B82442" w:rsidRDefault="009E79E6" w:rsidP="00556955">
      <w:pPr>
        <w:tabs>
          <w:tab w:val="left" w:pos="540"/>
        </w:tabs>
        <w:ind w:left="720"/>
        <w:rPr>
          <w:rFonts w:asciiTheme="majorHAnsi" w:eastAsia="Times New Roman" w:hAnsiTheme="majorHAnsi" w:cs="Times New Roman"/>
        </w:rPr>
      </w:pPr>
      <w:hyperlink r:id="rId8" w:history="1">
        <w:r w:rsidR="00556955" w:rsidRPr="00B82442">
          <w:rPr>
            <w:rFonts w:asciiTheme="majorHAnsi" w:eastAsia="Times New Roman" w:hAnsiTheme="majorHAnsi" w:cs="Times New Roman"/>
            <w:color w:val="0000FF"/>
            <w:u w:val="single"/>
          </w:rPr>
          <w:t>CCSS.ELA-Literacy.RL.11-12.1</w:t>
        </w:r>
      </w:hyperlink>
      <w:r w:rsidR="00556955" w:rsidRPr="00B82442">
        <w:rPr>
          <w:rFonts w:asciiTheme="majorHAnsi" w:eastAsia="Times New Roman" w:hAnsiTheme="majorHAnsi" w:cs="Times New Roman"/>
          <w:color w:val="0000FF"/>
          <w:u w:val="single"/>
        </w:rPr>
        <w:t xml:space="preserve"> </w:t>
      </w:r>
      <w:r w:rsidR="00556955" w:rsidRPr="00B82442">
        <w:rPr>
          <w:rFonts w:asciiTheme="majorHAnsi" w:eastAsia="Times New Roman" w:hAnsiTheme="majorHAnsi" w:cs="Times New Roman"/>
        </w:rPr>
        <w:t xml:space="preserve">Cite strong and </w:t>
      </w:r>
      <w:r w:rsidR="00556955" w:rsidRPr="00B82442">
        <w:rPr>
          <w:rFonts w:asciiTheme="majorHAnsi" w:hAnsiTheme="majorHAnsi"/>
        </w:rPr>
        <w:t>thorough</w:t>
      </w:r>
      <w:r w:rsidR="00556955" w:rsidRPr="00B82442">
        <w:rPr>
          <w:rFonts w:asciiTheme="majorHAnsi" w:eastAsia="Times New Roman" w:hAnsiTheme="majorHAnsi" w:cs="Times New Roman"/>
        </w:rPr>
        <w:t xml:space="preserve"> textual evidence to support analysis of what the text says explicitly as well as inferences drawn from the text, including determining where the text leaves matters uncertain.</w:t>
      </w:r>
    </w:p>
    <w:p w14:paraId="3EFE030A" w14:textId="77777777" w:rsidR="00556955" w:rsidRPr="00B82442" w:rsidRDefault="009E79E6" w:rsidP="00556955">
      <w:pPr>
        <w:tabs>
          <w:tab w:val="left" w:pos="540"/>
        </w:tabs>
        <w:ind w:left="720"/>
        <w:rPr>
          <w:rFonts w:asciiTheme="majorHAnsi" w:hAnsiTheme="majorHAnsi"/>
        </w:rPr>
      </w:pPr>
      <w:hyperlink r:id="rId9" w:history="1">
        <w:r w:rsidR="00556955" w:rsidRPr="00B82442">
          <w:rPr>
            <w:rStyle w:val="Hyperlink"/>
            <w:rFonts w:asciiTheme="majorHAnsi" w:eastAsia="Times New Roman" w:hAnsiTheme="majorHAnsi" w:cs="Times New Roman"/>
          </w:rPr>
          <w:t>CCSS.ELA-Literacy.RL.11-12.6</w:t>
        </w:r>
      </w:hyperlink>
      <w:r w:rsidR="00556955" w:rsidRPr="00B82442">
        <w:rPr>
          <w:rFonts w:asciiTheme="majorHAnsi" w:eastAsia="Times New Roman" w:hAnsiTheme="majorHAnsi" w:cs="Times New Roman"/>
        </w:rPr>
        <w:t xml:space="preserve"> </w:t>
      </w:r>
      <w:r w:rsidR="00556955" w:rsidRPr="00B82442">
        <w:rPr>
          <w:rFonts w:asciiTheme="majorHAnsi" w:hAnsiTheme="majorHAnsi"/>
        </w:rPr>
        <w:t>Analyze a case in which grasping a point of view requires distinguishing what is directly stated in a text from what is really meant (e.g., satire, sarcasm, irony, or understatement).</w:t>
      </w:r>
    </w:p>
    <w:p w14:paraId="31C77E8F" w14:textId="77777777" w:rsidR="00556955" w:rsidRPr="00B82442" w:rsidRDefault="009E79E6" w:rsidP="00556955">
      <w:pPr>
        <w:tabs>
          <w:tab w:val="left" w:pos="540"/>
        </w:tabs>
        <w:ind w:left="720"/>
        <w:rPr>
          <w:rFonts w:asciiTheme="majorHAnsi" w:eastAsia="Times New Roman" w:hAnsiTheme="majorHAnsi" w:cs="Times New Roman"/>
        </w:rPr>
      </w:pPr>
      <w:hyperlink r:id="rId10" w:history="1">
        <w:r w:rsidR="00556955" w:rsidRPr="00B82442">
          <w:rPr>
            <w:rFonts w:asciiTheme="majorHAnsi" w:eastAsia="Times New Roman" w:hAnsiTheme="majorHAnsi" w:cs="Times New Roman"/>
            <w:color w:val="0000FF"/>
            <w:u w:val="single"/>
          </w:rPr>
          <w:t>CCSS.ELA-Literacy.RL.11-12.10</w:t>
        </w:r>
      </w:hyperlink>
      <w:r w:rsidR="00556955" w:rsidRPr="00B82442">
        <w:rPr>
          <w:rFonts w:asciiTheme="majorHAnsi" w:eastAsia="Times New Roman" w:hAnsiTheme="majorHAnsi" w:cs="Times New Roman"/>
          <w:color w:val="0000FF"/>
          <w:u w:val="single"/>
        </w:rPr>
        <w:t xml:space="preserve"> </w:t>
      </w:r>
      <w:r w:rsidR="00556955" w:rsidRPr="00B82442">
        <w:rPr>
          <w:rFonts w:asciiTheme="majorHAnsi" w:eastAsia="Times New Roman" w:hAnsiTheme="majorHAnsi" w:cs="Times New Roman"/>
        </w:rPr>
        <w:t>By the end of grade 12, read and comprehend literature, including stories, dramas, and poems, at the high end of the grades 11-CCR text complexity band independently and proficiently.</w:t>
      </w:r>
    </w:p>
    <w:p w14:paraId="4D4F0B51" w14:textId="77777777" w:rsidR="00556955" w:rsidRPr="00B82442" w:rsidRDefault="009E79E6" w:rsidP="00556955">
      <w:pPr>
        <w:tabs>
          <w:tab w:val="left" w:pos="540"/>
        </w:tabs>
        <w:ind w:left="720"/>
        <w:rPr>
          <w:rFonts w:asciiTheme="majorHAnsi" w:eastAsia="Times New Roman" w:hAnsiTheme="majorHAnsi" w:cs="Times New Roman"/>
        </w:rPr>
      </w:pPr>
      <w:hyperlink r:id="rId11" w:history="1">
        <w:r w:rsidR="00556955" w:rsidRPr="00B82442">
          <w:rPr>
            <w:rStyle w:val="Hyperlink"/>
            <w:rFonts w:asciiTheme="majorHAnsi" w:eastAsia="Times New Roman" w:hAnsiTheme="majorHAnsi" w:cs="Times New Roman"/>
          </w:rPr>
          <w:t>CCSS.ELA-Literacy.W.11-12.2</w:t>
        </w:r>
      </w:hyperlink>
      <w:r w:rsidR="00556955" w:rsidRPr="00B82442">
        <w:rPr>
          <w:rFonts w:asciiTheme="majorHAnsi" w:eastAsia="Times New Roman" w:hAnsiTheme="majorHAnsi" w:cs="Times New Roman"/>
        </w:rPr>
        <w:t xml:space="preserve"> Write informative/explanatory texts to examine and convey complex ideas, concepts, and information clearly and accurately through the effective selection, organization, and analysis of content.</w:t>
      </w:r>
    </w:p>
    <w:p w14:paraId="6C71F452" w14:textId="77777777" w:rsidR="00556955" w:rsidRPr="00B82442" w:rsidRDefault="009E79E6" w:rsidP="00556955">
      <w:pPr>
        <w:tabs>
          <w:tab w:val="left" w:pos="540"/>
        </w:tabs>
        <w:ind w:left="720"/>
        <w:rPr>
          <w:rFonts w:asciiTheme="majorHAnsi" w:eastAsia="Times New Roman" w:hAnsiTheme="majorHAnsi" w:cs="Times New Roman"/>
        </w:rPr>
      </w:pPr>
      <w:hyperlink r:id="rId12" w:history="1">
        <w:r w:rsidR="00556955" w:rsidRPr="00B82442">
          <w:rPr>
            <w:rStyle w:val="Hyperlink"/>
            <w:rFonts w:asciiTheme="majorHAnsi" w:eastAsia="Times New Roman" w:hAnsiTheme="majorHAnsi" w:cs="Times New Roman"/>
          </w:rPr>
          <w:t>CCSS.ELA-Literacy.W.11-12.5</w:t>
        </w:r>
      </w:hyperlink>
      <w:r w:rsidR="00556955" w:rsidRPr="00B82442">
        <w:rPr>
          <w:rFonts w:asciiTheme="majorHAnsi" w:eastAsia="Times New Roman" w:hAnsiTheme="majorHAnsi" w:cs="Times New Roman"/>
        </w:rPr>
        <w:t xml:space="preserve"> Develop and strengthen writing as needed by planning, revising, editing, rewriting, or trying a new approach, focusing on addressing what is most significant for a specific purpose and audience.</w:t>
      </w:r>
    </w:p>
    <w:p w14:paraId="6AB6DC15" w14:textId="77777777" w:rsidR="00556955" w:rsidRPr="00B82442" w:rsidRDefault="009E79E6" w:rsidP="00556955">
      <w:pPr>
        <w:tabs>
          <w:tab w:val="left" w:pos="540"/>
        </w:tabs>
        <w:ind w:left="720"/>
        <w:rPr>
          <w:rFonts w:asciiTheme="majorHAnsi" w:eastAsia="Times New Roman" w:hAnsiTheme="majorHAnsi" w:cs="Times New Roman"/>
        </w:rPr>
      </w:pPr>
      <w:hyperlink r:id="rId13" w:history="1">
        <w:r w:rsidR="00556955" w:rsidRPr="00B82442">
          <w:rPr>
            <w:rStyle w:val="Hyperlink"/>
            <w:rFonts w:asciiTheme="majorHAnsi" w:eastAsia="Times New Roman" w:hAnsiTheme="majorHAnsi" w:cs="Times New Roman"/>
          </w:rPr>
          <w:t>CCSS.ELA-Literacy.W.11-12.6</w:t>
        </w:r>
      </w:hyperlink>
      <w:r w:rsidR="00556955" w:rsidRPr="00B82442">
        <w:rPr>
          <w:rFonts w:asciiTheme="majorHAnsi" w:eastAsia="Times New Roman" w:hAnsiTheme="majorHAnsi" w:cs="Times New Roman"/>
        </w:rPr>
        <w:t xml:space="preserve"> Use technology, including the Internet, to produce, publish, and update individual or shared writing products in response to ongoing feedback, including new arguments or information.</w:t>
      </w:r>
    </w:p>
    <w:p w14:paraId="53F82513" w14:textId="52603651" w:rsidR="00D839FA" w:rsidRPr="00B30BDC" w:rsidRDefault="009E79E6" w:rsidP="00B30BDC">
      <w:pPr>
        <w:tabs>
          <w:tab w:val="left" w:pos="540"/>
        </w:tabs>
        <w:ind w:left="720"/>
        <w:rPr>
          <w:rFonts w:asciiTheme="majorHAnsi" w:eastAsia="Times New Roman" w:hAnsiTheme="majorHAnsi" w:cs="Times New Roman"/>
        </w:rPr>
      </w:pPr>
      <w:hyperlink r:id="rId14" w:history="1">
        <w:r w:rsidR="00556955" w:rsidRPr="00B82442">
          <w:rPr>
            <w:rStyle w:val="Hyperlink"/>
            <w:rFonts w:asciiTheme="majorHAnsi" w:eastAsia="Times New Roman" w:hAnsiTheme="majorHAnsi" w:cs="Times New Roman"/>
          </w:rPr>
          <w:t>CCSS.ELA-Literacy.W.11-12.8</w:t>
        </w:r>
      </w:hyperlink>
      <w:r w:rsidR="00556955" w:rsidRPr="00B82442">
        <w:rPr>
          <w:rFonts w:asciiTheme="majorHAnsi" w:eastAsia="Times New Roman" w:hAnsiTheme="majorHAnsi" w:cs="Times New Roman"/>
        </w:rPr>
        <w:t xml:space="preserve"> Gather relevant information from multiple authoritative print and digital sources, using advanced searches effectively; assess the strengths and limitations of each source in terms of the task, purpose, and audience; integrate information into the text selectively to maintain the flow of ideas, avoiding plagiarism and overreliance on any one source and following a standard format for citation.</w:t>
      </w:r>
      <w:r w:rsidR="00D839FA" w:rsidRPr="00D839FA">
        <w:rPr>
          <w:rFonts w:asciiTheme="majorHAnsi" w:eastAsia="Times New Roman" w:hAnsiTheme="majorHAnsi" w:cs="Times New Roman"/>
        </w:rPr>
        <w:t xml:space="preserve"> </w:t>
      </w:r>
    </w:p>
    <w:p w14:paraId="3844C750" w14:textId="00C53DD2" w:rsidR="00F1097A" w:rsidRPr="00B82442" w:rsidRDefault="009E79E6" w:rsidP="00556955">
      <w:pPr>
        <w:tabs>
          <w:tab w:val="left" w:pos="540"/>
        </w:tabs>
        <w:ind w:left="720"/>
        <w:rPr>
          <w:rFonts w:asciiTheme="majorHAnsi" w:eastAsia="Times New Roman" w:hAnsiTheme="majorHAnsi" w:cs="Times New Roman"/>
        </w:rPr>
      </w:pPr>
      <w:hyperlink r:id="rId15" w:history="1">
        <w:r w:rsidR="00556955" w:rsidRPr="00B82442">
          <w:rPr>
            <w:rStyle w:val="Hyperlink"/>
            <w:rFonts w:asciiTheme="majorHAnsi" w:eastAsia="Times New Roman" w:hAnsiTheme="majorHAnsi" w:cs="Times New Roman"/>
          </w:rPr>
          <w:t>CCSS.ELA-Literacy.L.11-12.4</w:t>
        </w:r>
      </w:hyperlink>
      <w:r w:rsidR="00556955" w:rsidRPr="00B82442">
        <w:rPr>
          <w:rFonts w:asciiTheme="majorHAnsi" w:eastAsia="Times New Roman" w:hAnsiTheme="majorHAnsi" w:cs="Times New Roman"/>
        </w:rPr>
        <w:t xml:space="preserve"> Determine or clarify the meaning of unknown and multiple-meaning words and phrases based on </w:t>
      </w:r>
      <w:r w:rsidR="00556955" w:rsidRPr="00B82442">
        <w:rPr>
          <w:rStyle w:val="Emphasis"/>
          <w:rFonts w:asciiTheme="majorHAnsi" w:eastAsia="Times New Roman" w:hAnsiTheme="majorHAnsi" w:cs="Times New Roman"/>
        </w:rPr>
        <w:t>grades 11–12 reading and content</w:t>
      </w:r>
      <w:r w:rsidR="00556955" w:rsidRPr="00B82442">
        <w:rPr>
          <w:rFonts w:asciiTheme="majorHAnsi" w:eastAsia="Times New Roman" w:hAnsiTheme="majorHAnsi" w:cs="Times New Roman"/>
        </w:rPr>
        <w:t>, choosing flexibly from a range of strategies.</w:t>
      </w:r>
    </w:p>
    <w:p w14:paraId="51C97119" w14:textId="77777777" w:rsidR="00556955" w:rsidRPr="00B82442" w:rsidRDefault="009E79E6" w:rsidP="00556955">
      <w:pPr>
        <w:tabs>
          <w:tab w:val="left" w:pos="540"/>
        </w:tabs>
        <w:ind w:left="720"/>
        <w:rPr>
          <w:rFonts w:asciiTheme="majorHAnsi" w:eastAsia="Times New Roman" w:hAnsiTheme="majorHAnsi" w:cs="Times New Roman"/>
        </w:rPr>
      </w:pPr>
      <w:hyperlink r:id="rId16" w:history="1">
        <w:r w:rsidR="00556955" w:rsidRPr="00B82442">
          <w:rPr>
            <w:rStyle w:val="Hyperlink"/>
            <w:rFonts w:asciiTheme="majorHAnsi" w:eastAsia="Times New Roman" w:hAnsiTheme="majorHAnsi" w:cs="Times New Roman"/>
          </w:rPr>
          <w:t>CCSS.ELA-Literacy.L.11-12.6</w:t>
        </w:r>
      </w:hyperlink>
      <w:r w:rsidR="00556955" w:rsidRPr="00B82442">
        <w:rPr>
          <w:rFonts w:asciiTheme="majorHAnsi" w:eastAsia="Times New Roman" w:hAnsiTheme="majorHAnsi" w:cs="Times New Roman"/>
        </w:rPr>
        <w:t xml:space="preserve"> Acquire and use accurately general academic and domain-specific words and phrases, sufficient for reading, writing, speaking, and listening at the college and career readiness level; demonstrate independence in gathering vocabulary knowledge when considering a word or phrase important to comprehension or expression.</w:t>
      </w:r>
    </w:p>
    <w:p w14:paraId="55C7E492" w14:textId="77777777" w:rsidR="00556955" w:rsidRPr="008F1A2F" w:rsidRDefault="00556955" w:rsidP="00B30BDC">
      <w:pPr>
        <w:rPr>
          <w:rFonts w:asciiTheme="majorHAnsi" w:hAnsiTheme="majorHAnsi"/>
        </w:rPr>
      </w:pPr>
    </w:p>
    <w:p w14:paraId="7098874F" w14:textId="3656BF9D" w:rsidR="00556955" w:rsidRPr="00424DC7" w:rsidRDefault="00F1097A" w:rsidP="00556955">
      <w:pPr>
        <w:pStyle w:val="ListParagraph"/>
        <w:numPr>
          <w:ilvl w:val="0"/>
          <w:numId w:val="8"/>
        </w:numPr>
        <w:tabs>
          <w:tab w:val="left" w:pos="360"/>
        </w:tabs>
        <w:ind w:left="360"/>
        <w:rPr>
          <w:rFonts w:asciiTheme="majorHAnsi" w:hAnsiTheme="majorHAnsi"/>
          <w:b/>
        </w:rPr>
      </w:pPr>
      <w:r>
        <w:rPr>
          <w:rFonts w:asciiTheme="majorHAnsi" w:hAnsiTheme="majorHAnsi"/>
          <w:b/>
        </w:rPr>
        <w:t>Time</w:t>
      </w:r>
      <w:r w:rsidR="00556955" w:rsidRPr="00424DC7">
        <w:rPr>
          <w:rFonts w:asciiTheme="majorHAnsi" w:hAnsiTheme="majorHAnsi"/>
          <w:b/>
        </w:rPr>
        <w:t xml:space="preserve"> requirements:</w:t>
      </w:r>
    </w:p>
    <w:p w14:paraId="268BCC79" w14:textId="77777777" w:rsidR="00556955" w:rsidRPr="00530DE2" w:rsidRDefault="00556955" w:rsidP="00556955">
      <w:pPr>
        <w:tabs>
          <w:tab w:val="left" w:pos="360"/>
        </w:tabs>
        <w:ind w:left="360"/>
        <w:rPr>
          <w:rFonts w:asciiTheme="majorHAnsi" w:hAnsiTheme="majorHAnsi"/>
        </w:rPr>
      </w:pPr>
      <w:r w:rsidRPr="00530DE2">
        <w:rPr>
          <w:rFonts w:asciiTheme="majorHAnsi" w:hAnsiTheme="majorHAnsi"/>
        </w:rPr>
        <w:t xml:space="preserve">The entire project should take about three weeks. A guideline for implementation is listed below. </w:t>
      </w:r>
    </w:p>
    <w:p w14:paraId="5C3011A7" w14:textId="02FDA26A" w:rsidR="00556955" w:rsidRPr="00530DE2" w:rsidRDefault="00556955" w:rsidP="00556955">
      <w:pPr>
        <w:pStyle w:val="ListParagraph"/>
        <w:numPr>
          <w:ilvl w:val="0"/>
          <w:numId w:val="4"/>
        </w:numPr>
        <w:ind w:left="1080"/>
        <w:rPr>
          <w:rFonts w:asciiTheme="majorHAnsi" w:hAnsiTheme="majorHAnsi"/>
        </w:rPr>
      </w:pPr>
      <w:r w:rsidRPr="00530DE2">
        <w:rPr>
          <w:rFonts w:asciiTheme="majorHAnsi" w:hAnsiTheme="majorHAnsi"/>
        </w:rPr>
        <w:t xml:space="preserve">Week 1: Students choose </w:t>
      </w:r>
      <w:r w:rsidR="003F4D65">
        <w:rPr>
          <w:rFonts w:asciiTheme="majorHAnsi" w:hAnsiTheme="majorHAnsi"/>
        </w:rPr>
        <w:t xml:space="preserve">their topic and poems </w:t>
      </w:r>
      <w:r w:rsidRPr="00530DE2">
        <w:rPr>
          <w:rFonts w:asciiTheme="majorHAnsi" w:hAnsiTheme="majorHAnsi"/>
        </w:rPr>
        <w:t xml:space="preserve">and draft </w:t>
      </w:r>
      <w:r w:rsidR="003F4D65">
        <w:rPr>
          <w:rFonts w:asciiTheme="majorHAnsi" w:hAnsiTheme="majorHAnsi"/>
        </w:rPr>
        <w:t xml:space="preserve">a </w:t>
      </w:r>
      <w:r w:rsidRPr="00530DE2">
        <w:rPr>
          <w:rFonts w:asciiTheme="majorHAnsi" w:hAnsiTheme="majorHAnsi"/>
        </w:rPr>
        <w:t xml:space="preserve">plan for </w:t>
      </w:r>
      <w:r w:rsidR="003F4D65">
        <w:rPr>
          <w:rFonts w:asciiTheme="majorHAnsi" w:hAnsiTheme="majorHAnsi"/>
        </w:rPr>
        <w:t xml:space="preserve">their </w:t>
      </w:r>
      <w:r w:rsidRPr="00530DE2">
        <w:rPr>
          <w:rFonts w:asciiTheme="majorHAnsi" w:hAnsiTheme="majorHAnsi"/>
        </w:rPr>
        <w:t>paper.</w:t>
      </w:r>
    </w:p>
    <w:p w14:paraId="3B220963" w14:textId="04F3C795" w:rsidR="00556955" w:rsidRPr="00530DE2" w:rsidRDefault="00556955" w:rsidP="00556955">
      <w:pPr>
        <w:pStyle w:val="ListParagraph"/>
        <w:numPr>
          <w:ilvl w:val="0"/>
          <w:numId w:val="4"/>
        </w:numPr>
        <w:ind w:left="1080"/>
        <w:rPr>
          <w:rFonts w:asciiTheme="majorHAnsi" w:hAnsiTheme="majorHAnsi"/>
        </w:rPr>
      </w:pPr>
      <w:r w:rsidRPr="00530DE2">
        <w:rPr>
          <w:rFonts w:asciiTheme="majorHAnsi" w:hAnsiTheme="majorHAnsi"/>
        </w:rPr>
        <w:t xml:space="preserve">Week 2: </w:t>
      </w:r>
      <w:r w:rsidR="003F4D65">
        <w:rPr>
          <w:rFonts w:asciiTheme="majorHAnsi" w:hAnsiTheme="majorHAnsi"/>
        </w:rPr>
        <w:t>Students bring a working d</w:t>
      </w:r>
      <w:r w:rsidRPr="00530DE2">
        <w:rPr>
          <w:rFonts w:asciiTheme="majorHAnsi" w:hAnsiTheme="majorHAnsi"/>
        </w:rPr>
        <w:t xml:space="preserve">raft </w:t>
      </w:r>
      <w:r w:rsidR="003F4D65">
        <w:rPr>
          <w:rFonts w:asciiTheme="majorHAnsi" w:hAnsiTheme="majorHAnsi"/>
        </w:rPr>
        <w:t>to</w:t>
      </w:r>
      <w:r w:rsidRPr="00530DE2">
        <w:rPr>
          <w:rFonts w:asciiTheme="majorHAnsi" w:hAnsiTheme="majorHAnsi"/>
        </w:rPr>
        <w:t xml:space="preserve"> class. In-class work: small group peer discussions on</w:t>
      </w:r>
      <w:r w:rsidR="003F4D65">
        <w:rPr>
          <w:rFonts w:asciiTheme="majorHAnsi" w:hAnsiTheme="majorHAnsi"/>
        </w:rPr>
        <w:t xml:space="preserve"> their</w:t>
      </w:r>
      <w:r w:rsidRPr="00530DE2">
        <w:rPr>
          <w:rFonts w:asciiTheme="majorHAnsi" w:hAnsiTheme="majorHAnsi"/>
        </w:rPr>
        <w:t xml:space="preserve"> topics and evidence.</w:t>
      </w:r>
      <w:r>
        <w:rPr>
          <w:rFonts w:asciiTheme="majorHAnsi" w:hAnsiTheme="majorHAnsi"/>
        </w:rPr>
        <w:t xml:space="preserve"> </w:t>
      </w:r>
      <w:r w:rsidR="003F4D65">
        <w:rPr>
          <w:rFonts w:asciiTheme="majorHAnsi" w:hAnsiTheme="majorHAnsi"/>
        </w:rPr>
        <w:t>A solid d</w:t>
      </w:r>
      <w:r w:rsidRPr="00530DE2">
        <w:rPr>
          <w:rFonts w:asciiTheme="majorHAnsi" w:hAnsiTheme="majorHAnsi"/>
        </w:rPr>
        <w:t xml:space="preserve">raft </w:t>
      </w:r>
      <w:r w:rsidR="003F4D65">
        <w:rPr>
          <w:rFonts w:asciiTheme="majorHAnsi" w:hAnsiTheme="majorHAnsi"/>
        </w:rPr>
        <w:t xml:space="preserve">is </w:t>
      </w:r>
      <w:r w:rsidRPr="00530DE2">
        <w:rPr>
          <w:rFonts w:asciiTheme="majorHAnsi" w:hAnsiTheme="majorHAnsi"/>
        </w:rPr>
        <w:t xml:space="preserve">due </w:t>
      </w:r>
      <w:r w:rsidR="003F4D65">
        <w:rPr>
          <w:rFonts w:asciiTheme="majorHAnsi" w:hAnsiTheme="majorHAnsi"/>
        </w:rPr>
        <w:t xml:space="preserve">to the instructor </w:t>
      </w:r>
      <w:r w:rsidRPr="00530DE2">
        <w:rPr>
          <w:rFonts w:asciiTheme="majorHAnsi" w:hAnsiTheme="majorHAnsi"/>
        </w:rPr>
        <w:t xml:space="preserve">at </w:t>
      </w:r>
      <w:r w:rsidR="003F4D65">
        <w:rPr>
          <w:rFonts w:asciiTheme="majorHAnsi" w:hAnsiTheme="majorHAnsi"/>
        </w:rPr>
        <w:t xml:space="preserve">the </w:t>
      </w:r>
      <w:r w:rsidRPr="00530DE2">
        <w:rPr>
          <w:rFonts w:asciiTheme="majorHAnsi" w:hAnsiTheme="majorHAnsi"/>
        </w:rPr>
        <w:t xml:space="preserve">end of </w:t>
      </w:r>
      <w:r w:rsidR="003F4D65">
        <w:rPr>
          <w:rFonts w:asciiTheme="majorHAnsi" w:hAnsiTheme="majorHAnsi"/>
        </w:rPr>
        <w:t xml:space="preserve">the </w:t>
      </w:r>
      <w:r w:rsidRPr="00530DE2">
        <w:rPr>
          <w:rFonts w:asciiTheme="majorHAnsi" w:hAnsiTheme="majorHAnsi"/>
        </w:rPr>
        <w:t>week.</w:t>
      </w:r>
    </w:p>
    <w:p w14:paraId="23CEED03" w14:textId="7EF224B8" w:rsidR="00556955" w:rsidRPr="00530DE2" w:rsidRDefault="00556955" w:rsidP="00556955">
      <w:pPr>
        <w:pStyle w:val="ListParagraph"/>
        <w:numPr>
          <w:ilvl w:val="0"/>
          <w:numId w:val="4"/>
        </w:numPr>
        <w:ind w:left="1080"/>
        <w:rPr>
          <w:rFonts w:asciiTheme="majorHAnsi" w:hAnsiTheme="majorHAnsi"/>
        </w:rPr>
      </w:pPr>
      <w:r w:rsidRPr="00530DE2">
        <w:rPr>
          <w:rFonts w:asciiTheme="majorHAnsi" w:hAnsiTheme="majorHAnsi"/>
        </w:rPr>
        <w:t xml:space="preserve">Week 3: </w:t>
      </w:r>
      <w:r w:rsidR="003F4D65">
        <w:rPr>
          <w:rFonts w:asciiTheme="majorHAnsi" w:hAnsiTheme="majorHAnsi"/>
        </w:rPr>
        <w:t>Instructors</w:t>
      </w:r>
      <w:r w:rsidRPr="00530DE2">
        <w:rPr>
          <w:rFonts w:asciiTheme="majorHAnsi" w:hAnsiTheme="majorHAnsi"/>
        </w:rPr>
        <w:t xml:space="preserve"> </w:t>
      </w:r>
      <w:r w:rsidR="003F4D65">
        <w:rPr>
          <w:rFonts w:asciiTheme="majorHAnsi" w:hAnsiTheme="majorHAnsi"/>
        </w:rPr>
        <w:t xml:space="preserve">make </w:t>
      </w:r>
      <w:r w:rsidRPr="00530DE2">
        <w:rPr>
          <w:rFonts w:asciiTheme="majorHAnsi" w:hAnsiTheme="majorHAnsi"/>
        </w:rPr>
        <w:t xml:space="preserve">comments on </w:t>
      </w:r>
      <w:r w:rsidR="003F4D65">
        <w:rPr>
          <w:rFonts w:asciiTheme="majorHAnsi" w:hAnsiTheme="majorHAnsi"/>
        </w:rPr>
        <w:t>the content of the rough draft</w:t>
      </w:r>
      <w:r w:rsidRPr="00530DE2">
        <w:rPr>
          <w:rFonts w:asciiTheme="majorHAnsi" w:hAnsiTheme="majorHAnsi"/>
        </w:rPr>
        <w:t xml:space="preserve"> </w:t>
      </w:r>
      <w:r w:rsidR="003F4D65">
        <w:rPr>
          <w:rFonts w:asciiTheme="majorHAnsi" w:hAnsiTheme="majorHAnsi"/>
        </w:rPr>
        <w:t>and return papers to students sometime during</w:t>
      </w:r>
      <w:r w:rsidRPr="00530DE2">
        <w:rPr>
          <w:rFonts w:asciiTheme="majorHAnsi" w:hAnsiTheme="majorHAnsi"/>
        </w:rPr>
        <w:t xml:space="preserve"> the week. Students spend the remainder of week 3 drafting and editing.</w:t>
      </w:r>
    </w:p>
    <w:p w14:paraId="546761F5" w14:textId="34431400" w:rsidR="00556955" w:rsidRDefault="003F4D65" w:rsidP="00556955">
      <w:pPr>
        <w:pStyle w:val="ListParagraph"/>
        <w:numPr>
          <w:ilvl w:val="0"/>
          <w:numId w:val="4"/>
        </w:numPr>
        <w:ind w:left="1080"/>
        <w:rPr>
          <w:rFonts w:asciiTheme="majorHAnsi" w:hAnsiTheme="majorHAnsi"/>
        </w:rPr>
      </w:pPr>
      <w:r>
        <w:rPr>
          <w:rFonts w:asciiTheme="majorHAnsi" w:hAnsiTheme="majorHAnsi"/>
        </w:rPr>
        <w:t>The f</w:t>
      </w:r>
      <w:r w:rsidR="00556955" w:rsidRPr="00530DE2">
        <w:rPr>
          <w:rFonts w:asciiTheme="majorHAnsi" w:hAnsiTheme="majorHAnsi"/>
        </w:rPr>
        <w:t xml:space="preserve">inal paper </w:t>
      </w:r>
      <w:r>
        <w:rPr>
          <w:rFonts w:asciiTheme="majorHAnsi" w:hAnsiTheme="majorHAnsi"/>
        </w:rPr>
        <w:t xml:space="preserve">is </w:t>
      </w:r>
      <w:r w:rsidR="00556955" w:rsidRPr="00530DE2">
        <w:rPr>
          <w:rFonts w:asciiTheme="majorHAnsi" w:hAnsiTheme="majorHAnsi"/>
        </w:rPr>
        <w:t>due the beginning of week 4.</w:t>
      </w:r>
    </w:p>
    <w:p w14:paraId="22EE4481" w14:textId="77777777" w:rsidR="00556955" w:rsidRPr="00530DE2" w:rsidRDefault="00556955" w:rsidP="00556955">
      <w:pPr>
        <w:pStyle w:val="ListParagraph"/>
        <w:ind w:left="1080"/>
        <w:rPr>
          <w:rFonts w:asciiTheme="majorHAnsi" w:hAnsiTheme="majorHAnsi"/>
        </w:rPr>
      </w:pPr>
    </w:p>
    <w:p w14:paraId="4F425E89" w14:textId="0FE95992" w:rsidR="00556955" w:rsidRPr="00424DC7" w:rsidRDefault="00F1097A" w:rsidP="00556955">
      <w:pPr>
        <w:pStyle w:val="ListParagraph"/>
        <w:numPr>
          <w:ilvl w:val="0"/>
          <w:numId w:val="8"/>
        </w:numPr>
        <w:tabs>
          <w:tab w:val="left" w:pos="360"/>
        </w:tabs>
        <w:ind w:left="360"/>
        <w:rPr>
          <w:rFonts w:asciiTheme="majorHAnsi" w:hAnsiTheme="majorHAnsi"/>
        </w:rPr>
      </w:pPr>
      <w:r w:rsidRPr="00F1097A">
        <w:rPr>
          <w:rFonts w:asciiTheme="majorHAnsi" w:hAnsiTheme="majorHAnsi"/>
          <w:b/>
        </w:rPr>
        <w:t>Instructor materials to use during administration</w:t>
      </w:r>
      <w:r w:rsidR="00556955" w:rsidRPr="00424DC7">
        <w:rPr>
          <w:rFonts w:asciiTheme="majorHAnsi" w:hAnsiTheme="majorHAnsi"/>
          <w:b/>
        </w:rPr>
        <w:t>:</w:t>
      </w:r>
    </w:p>
    <w:p w14:paraId="40318E81" w14:textId="77777777" w:rsidR="00556955" w:rsidRPr="007629D8" w:rsidRDefault="00556955" w:rsidP="00556955">
      <w:pPr>
        <w:tabs>
          <w:tab w:val="left" w:pos="360"/>
        </w:tabs>
        <w:ind w:left="360"/>
        <w:rPr>
          <w:rFonts w:asciiTheme="majorHAnsi" w:hAnsiTheme="majorHAnsi"/>
        </w:rPr>
      </w:pPr>
      <w:r w:rsidRPr="007629D8">
        <w:rPr>
          <w:rFonts w:asciiTheme="majorHAnsi" w:hAnsiTheme="majorHAnsi"/>
        </w:rPr>
        <w:t>You may use any general introduction to World War I. Some suggested web</w:t>
      </w:r>
      <w:r>
        <w:rPr>
          <w:rFonts w:asciiTheme="majorHAnsi" w:hAnsiTheme="majorHAnsi"/>
        </w:rPr>
        <w:t xml:space="preserve"> </w:t>
      </w:r>
      <w:r w:rsidRPr="007629D8">
        <w:rPr>
          <w:rFonts w:asciiTheme="majorHAnsi" w:hAnsiTheme="majorHAnsi"/>
        </w:rPr>
        <w:t>sites:</w:t>
      </w:r>
    </w:p>
    <w:p w14:paraId="4834B172" w14:textId="77777777" w:rsidR="00556955" w:rsidRPr="00530DE2" w:rsidRDefault="00556955" w:rsidP="00556955">
      <w:pPr>
        <w:pStyle w:val="ListParagraph"/>
        <w:numPr>
          <w:ilvl w:val="0"/>
          <w:numId w:val="9"/>
        </w:numPr>
        <w:tabs>
          <w:tab w:val="left" w:pos="360"/>
        </w:tabs>
        <w:ind w:left="1080"/>
        <w:rPr>
          <w:rFonts w:asciiTheme="majorHAnsi" w:hAnsiTheme="majorHAnsi"/>
        </w:rPr>
      </w:pPr>
      <w:r w:rsidRPr="00530DE2">
        <w:rPr>
          <w:rFonts w:asciiTheme="majorHAnsi" w:hAnsiTheme="majorHAnsi"/>
        </w:rPr>
        <w:t xml:space="preserve">“The Great War and the Shaping of the Twentieth Century,” </w:t>
      </w:r>
      <w:hyperlink r:id="rId17" w:history="1">
        <w:r w:rsidRPr="00530DE2">
          <w:rPr>
            <w:rStyle w:val="Hyperlink"/>
            <w:rFonts w:asciiTheme="majorHAnsi" w:hAnsiTheme="majorHAnsi"/>
          </w:rPr>
          <w:t>http://www.pbs.org/greatwar/</w:t>
        </w:r>
      </w:hyperlink>
    </w:p>
    <w:p w14:paraId="2888404D" w14:textId="77777777" w:rsidR="00556955" w:rsidRPr="001E7EDB" w:rsidRDefault="00556955" w:rsidP="00556955">
      <w:pPr>
        <w:pStyle w:val="ListParagraph"/>
        <w:numPr>
          <w:ilvl w:val="0"/>
          <w:numId w:val="9"/>
        </w:numPr>
        <w:tabs>
          <w:tab w:val="left" w:pos="360"/>
        </w:tabs>
        <w:ind w:left="1080"/>
        <w:rPr>
          <w:rFonts w:asciiTheme="majorHAnsi" w:hAnsiTheme="majorHAnsi"/>
        </w:rPr>
      </w:pPr>
      <w:r w:rsidRPr="00530DE2">
        <w:rPr>
          <w:rFonts w:asciiTheme="majorHAnsi" w:hAnsiTheme="majorHAnsi"/>
        </w:rPr>
        <w:t xml:space="preserve">“BBC History—World War I,” </w:t>
      </w:r>
      <w:r w:rsidRPr="005F319A">
        <w:rPr>
          <w:rStyle w:val="Hyperlink"/>
          <w:rFonts w:asciiTheme="majorHAnsi" w:hAnsiTheme="majorHAnsi"/>
        </w:rPr>
        <w:t>http://www.bbc.com/ww1</w:t>
      </w:r>
    </w:p>
    <w:p w14:paraId="0E17944E" w14:textId="77777777" w:rsidR="00556955" w:rsidRPr="00530DE2" w:rsidRDefault="00556955" w:rsidP="00556955">
      <w:pPr>
        <w:tabs>
          <w:tab w:val="left" w:pos="360"/>
        </w:tabs>
        <w:spacing w:before="120"/>
        <w:ind w:left="360"/>
        <w:rPr>
          <w:rFonts w:asciiTheme="majorHAnsi" w:hAnsiTheme="majorHAnsi"/>
        </w:rPr>
      </w:pPr>
      <w:r w:rsidRPr="00530DE2">
        <w:rPr>
          <w:rFonts w:asciiTheme="majorHAnsi" w:hAnsiTheme="majorHAnsi"/>
        </w:rPr>
        <w:t>A good general text:</w:t>
      </w:r>
    </w:p>
    <w:p w14:paraId="39A12F01" w14:textId="77777777" w:rsidR="00556955" w:rsidRPr="001E7EDB" w:rsidRDefault="00556955" w:rsidP="00556955">
      <w:pPr>
        <w:pStyle w:val="ListParagraph"/>
        <w:numPr>
          <w:ilvl w:val="0"/>
          <w:numId w:val="9"/>
        </w:numPr>
        <w:tabs>
          <w:tab w:val="left" w:pos="360"/>
        </w:tabs>
        <w:ind w:left="1080"/>
        <w:rPr>
          <w:rFonts w:asciiTheme="majorHAnsi" w:hAnsiTheme="majorHAnsi" w:cs="Arial"/>
        </w:rPr>
      </w:pPr>
      <w:r w:rsidRPr="00530DE2">
        <w:rPr>
          <w:rFonts w:asciiTheme="majorHAnsi" w:hAnsiTheme="majorHAnsi"/>
        </w:rPr>
        <w:t xml:space="preserve">Keegan, John. </w:t>
      </w:r>
      <w:r w:rsidRPr="00530DE2">
        <w:rPr>
          <w:rFonts w:asciiTheme="majorHAnsi" w:hAnsiTheme="majorHAnsi"/>
          <w:i/>
        </w:rPr>
        <w:t xml:space="preserve">The First World War. </w:t>
      </w:r>
      <w:r w:rsidRPr="00530DE2">
        <w:rPr>
          <w:rFonts w:asciiTheme="majorHAnsi" w:hAnsiTheme="majorHAnsi"/>
        </w:rPr>
        <w:t>Vintage, 2000. ISBN:</w:t>
      </w:r>
      <w:r w:rsidRPr="00530DE2">
        <w:rPr>
          <w:rFonts w:asciiTheme="majorHAnsi" w:hAnsiTheme="majorHAnsi" w:cs="Arial"/>
        </w:rPr>
        <w:t xml:space="preserve"> 0375700455.</w:t>
      </w:r>
    </w:p>
    <w:p w14:paraId="77951BD1" w14:textId="77777777" w:rsidR="00556955" w:rsidRDefault="00556955" w:rsidP="00991D0A">
      <w:pPr>
        <w:spacing w:before="120"/>
        <w:ind w:left="360"/>
        <w:rPr>
          <w:rFonts w:asciiTheme="majorHAnsi" w:hAnsiTheme="majorHAnsi"/>
        </w:rPr>
      </w:pPr>
      <w:r w:rsidRPr="005F319A">
        <w:rPr>
          <w:rFonts w:asciiTheme="majorHAnsi" w:hAnsiTheme="majorHAnsi"/>
        </w:rPr>
        <w:t xml:space="preserve">Suggested Textbook: </w:t>
      </w:r>
    </w:p>
    <w:p w14:paraId="2E5914B1" w14:textId="77777777" w:rsidR="00556955" w:rsidRPr="00424DC7" w:rsidRDefault="00556955" w:rsidP="00556955">
      <w:pPr>
        <w:pStyle w:val="ListParagraph"/>
        <w:numPr>
          <w:ilvl w:val="0"/>
          <w:numId w:val="9"/>
        </w:numPr>
        <w:ind w:left="1080"/>
        <w:rPr>
          <w:rFonts w:asciiTheme="majorHAnsi" w:hAnsiTheme="majorHAnsi" w:cs="Arial"/>
        </w:rPr>
      </w:pPr>
      <w:r w:rsidRPr="00424DC7">
        <w:rPr>
          <w:rFonts w:asciiTheme="majorHAnsi" w:hAnsiTheme="majorHAnsi"/>
        </w:rPr>
        <w:t xml:space="preserve">Walter, George. </w:t>
      </w:r>
      <w:r w:rsidRPr="00424DC7">
        <w:rPr>
          <w:rFonts w:asciiTheme="majorHAnsi" w:hAnsiTheme="majorHAnsi"/>
          <w:i/>
        </w:rPr>
        <w:t>The Penguin Book of First World War Poetry.</w:t>
      </w:r>
      <w:r w:rsidRPr="00424DC7">
        <w:rPr>
          <w:rFonts w:asciiTheme="majorHAnsi" w:hAnsiTheme="majorHAnsi"/>
        </w:rPr>
        <w:t xml:space="preserve"> Penguin Classics, Revised edition 2007. ISBN: 0141181907.</w:t>
      </w:r>
    </w:p>
    <w:p w14:paraId="2A7B9634" w14:textId="77777777" w:rsidR="00556955" w:rsidRPr="00530DE2" w:rsidRDefault="00556955" w:rsidP="00556955">
      <w:pPr>
        <w:tabs>
          <w:tab w:val="left" w:pos="360"/>
        </w:tabs>
        <w:spacing w:before="120"/>
        <w:ind w:left="360"/>
        <w:rPr>
          <w:rFonts w:asciiTheme="majorHAnsi" w:hAnsiTheme="majorHAnsi" w:cs="Arial"/>
        </w:rPr>
      </w:pPr>
      <w:r w:rsidRPr="00530DE2">
        <w:rPr>
          <w:rFonts w:asciiTheme="majorHAnsi" w:hAnsiTheme="majorHAnsi" w:cs="Arial"/>
        </w:rPr>
        <w:t xml:space="preserve">Current </w:t>
      </w:r>
      <w:r w:rsidRPr="007629D8">
        <w:rPr>
          <w:rFonts w:asciiTheme="majorHAnsi" w:hAnsiTheme="majorHAnsi"/>
        </w:rPr>
        <w:t>blogs</w:t>
      </w:r>
      <w:r w:rsidRPr="00530DE2">
        <w:rPr>
          <w:rFonts w:asciiTheme="majorHAnsi" w:hAnsiTheme="majorHAnsi" w:cs="Arial"/>
        </w:rPr>
        <w:t>:</w:t>
      </w:r>
    </w:p>
    <w:p w14:paraId="623E22CE" w14:textId="77777777" w:rsidR="00556955" w:rsidRPr="00530DE2" w:rsidRDefault="00556955" w:rsidP="00556955">
      <w:pPr>
        <w:pStyle w:val="ListParagraph"/>
        <w:numPr>
          <w:ilvl w:val="0"/>
          <w:numId w:val="9"/>
        </w:numPr>
        <w:tabs>
          <w:tab w:val="left" w:pos="360"/>
        </w:tabs>
        <w:ind w:left="1080"/>
        <w:rPr>
          <w:rFonts w:asciiTheme="majorHAnsi" w:hAnsiTheme="majorHAnsi" w:cs="Arial"/>
        </w:rPr>
      </w:pPr>
      <w:r w:rsidRPr="00530DE2">
        <w:rPr>
          <w:rFonts w:asciiTheme="majorHAnsi" w:hAnsiTheme="majorHAnsi" w:cs="Arial"/>
        </w:rPr>
        <w:t>“</w:t>
      </w:r>
      <w:r w:rsidRPr="007629D8">
        <w:rPr>
          <w:rFonts w:asciiTheme="majorHAnsi" w:hAnsiTheme="majorHAnsi"/>
        </w:rPr>
        <w:t>RAF</w:t>
      </w:r>
      <w:r w:rsidRPr="00530DE2">
        <w:rPr>
          <w:rFonts w:asciiTheme="majorHAnsi" w:hAnsiTheme="majorHAnsi" w:cs="Arial"/>
        </w:rPr>
        <w:t xml:space="preserve"> Blogs from Afghanistan,” </w:t>
      </w:r>
      <w:hyperlink r:id="rId18" w:history="1">
        <w:r w:rsidRPr="00530DE2">
          <w:rPr>
            <w:rStyle w:val="Hyperlink"/>
            <w:rFonts w:asciiTheme="majorHAnsi" w:hAnsiTheme="majorHAnsi" w:cs="Arial"/>
          </w:rPr>
          <w:t>http://www.raf.mod.uk/news/rafblogsfromafghanistan.cfm</w:t>
        </w:r>
      </w:hyperlink>
      <w:r w:rsidRPr="00530DE2">
        <w:rPr>
          <w:rFonts w:asciiTheme="majorHAnsi" w:hAnsiTheme="majorHAnsi" w:cs="Arial"/>
        </w:rPr>
        <w:t xml:space="preserve"> (Note: This site includes blogs by women).</w:t>
      </w:r>
    </w:p>
    <w:p w14:paraId="04CA117B" w14:textId="77777777" w:rsidR="00556955" w:rsidRPr="00530DE2" w:rsidRDefault="00556955" w:rsidP="00556955">
      <w:pPr>
        <w:pStyle w:val="ListParagraph"/>
        <w:numPr>
          <w:ilvl w:val="0"/>
          <w:numId w:val="9"/>
        </w:numPr>
        <w:tabs>
          <w:tab w:val="left" w:pos="360"/>
        </w:tabs>
        <w:ind w:left="1080"/>
        <w:rPr>
          <w:rFonts w:asciiTheme="majorHAnsi" w:hAnsiTheme="majorHAnsi" w:cs="Arial"/>
        </w:rPr>
      </w:pPr>
      <w:r w:rsidRPr="00530DE2">
        <w:rPr>
          <w:rFonts w:asciiTheme="majorHAnsi" w:hAnsiTheme="majorHAnsi" w:cs="Arial"/>
        </w:rPr>
        <w:t xml:space="preserve">“UK in Afghanistan,” </w:t>
      </w:r>
      <w:hyperlink r:id="rId19" w:history="1">
        <w:r w:rsidRPr="00530DE2">
          <w:rPr>
            <w:rStyle w:val="Hyperlink"/>
            <w:rFonts w:asciiTheme="majorHAnsi" w:hAnsiTheme="majorHAnsi" w:cs="Arial"/>
          </w:rPr>
          <w:t>http://blogs.fco.gov.uk/ukinafghanistan/</w:t>
        </w:r>
      </w:hyperlink>
    </w:p>
    <w:p w14:paraId="501094E5" w14:textId="77777777" w:rsidR="00B30BDC" w:rsidRPr="00317D15" w:rsidRDefault="00B30BDC" w:rsidP="00B30BDC">
      <w:pPr>
        <w:tabs>
          <w:tab w:val="left" w:pos="360"/>
        </w:tabs>
        <w:rPr>
          <w:rFonts w:asciiTheme="majorHAnsi" w:hAnsiTheme="majorHAnsi"/>
        </w:rPr>
      </w:pPr>
    </w:p>
    <w:p w14:paraId="6F292143" w14:textId="4CB2BD21" w:rsidR="00556955" w:rsidRPr="00424DC7" w:rsidRDefault="00F1097A" w:rsidP="00556955">
      <w:pPr>
        <w:pStyle w:val="ListParagraph"/>
        <w:numPr>
          <w:ilvl w:val="0"/>
          <w:numId w:val="8"/>
        </w:numPr>
        <w:tabs>
          <w:tab w:val="left" w:pos="360"/>
        </w:tabs>
        <w:ind w:left="360"/>
        <w:rPr>
          <w:rFonts w:asciiTheme="majorHAnsi" w:hAnsiTheme="majorHAnsi"/>
          <w:b/>
        </w:rPr>
      </w:pPr>
      <w:r w:rsidRPr="00F1097A">
        <w:rPr>
          <w:rFonts w:asciiTheme="majorHAnsi" w:hAnsiTheme="majorHAnsi"/>
          <w:b/>
        </w:rPr>
        <w:t>Instructor procedures during administration:</w:t>
      </w:r>
    </w:p>
    <w:p w14:paraId="635BB26D" w14:textId="77777777" w:rsidR="00B30BDC" w:rsidRPr="00B30BDC" w:rsidRDefault="00B30BDC" w:rsidP="00B30BDC">
      <w:pPr>
        <w:tabs>
          <w:tab w:val="left" w:pos="360"/>
        </w:tabs>
        <w:ind w:left="360"/>
        <w:rPr>
          <w:rFonts w:asciiTheme="majorHAnsi" w:hAnsiTheme="majorHAnsi"/>
          <w:b/>
        </w:rPr>
      </w:pPr>
      <w:r w:rsidRPr="00B30BDC">
        <w:rPr>
          <w:rFonts w:asciiTheme="majorHAnsi" w:hAnsiTheme="majorHAnsi" w:cs="Times New Roman"/>
        </w:rPr>
        <w:t>This task may be used as a culmination of a unit on British literature of the early 20th century.</w:t>
      </w:r>
    </w:p>
    <w:p w14:paraId="17B0593A" w14:textId="77777777" w:rsidR="00B30BDC" w:rsidRPr="00B30BDC" w:rsidRDefault="00B30BDC" w:rsidP="00B30BDC">
      <w:pPr>
        <w:tabs>
          <w:tab w:val="left" w:pos="360"/>
        </w:tabs>
        <w:rPr>
          <w:rFonts w:asciiTheme="majorHAnsi" w:hAnsiTheme="majorHAnsi"/>
        </w:rPr>
      </w:pPr>
    </w:p>
    <w:p w14:paraId="17EDFC02" w14:textId="77777777" w:rsidR="00556955" w:rsidRPr="007F2C09" w:rsidRDefault="00556955" w:rsidP="00556955">
      <w:pPr>
        <w:tabs>
          <w:tab w:val="left" w:pos="360"/>
        </w:tabs>
        <w:ind w:left="360"/>
        <w:rPr>
          <w:rFonts w:asciiTheme="majorHAnsi" w:hAnsiTheme="majorHAnsi"/>
        </w:rPr>
      </w:pPr>
      <w:r>
        <w:rPr>
          <w:rFonts w:asciiTheme="majorHAnsi" w:hAnsiTheme="majorHAnsi"/>
        </w:rPr>
        <w:t>Week 1:</w:t>
      </w:r>
    </w:p>
    <w:p w14:paraId="1FE98529" w14:textId="77777777" w:rsidR="00556955" w:rsidRPr="00530DE2" w:rsidRDefault="00556955" w:rsidP="00556955">
      <w:pPr>
        <w:pStyle w:val="ListParagraph"/>
        <w:numPr>
          <w:ilvl w:val="0"/>
          <w:numId w:val="9"/>
        </w:numPr>
        <w:tabs>
          <w:tab w:val="left" w:pos="360"/>
        </w:tabs>
        <w:ind w:left="1080"/>
        <w:rPr>
          <w:rFonts w:asciiTheme="majorHAnsi" w:hAnsiTheme="majorHAnsi"/>
        </w:rPr>
      </w:pPr>
      <w:r w:rsidRPr="00530DE2">
        <w:rPr>
          <w:rFonts w:asciiTheme="majorHAnsi" w:hAnsiTheme="majorHAnsi"/>
        </w:rPr>
        <w:t xml:space="preserve">Introduce the topic by having a discussion about veterans/military personnel </w:t>
      </w:r>
      <w:r>
        <w:rPr>
          <w:rFonts w:asciiTheme="majorHAnsi" w:hAnsiTheme="majorHAnsi"/>
        </w:rPr>
        <w:t xml:space="preserve">that </w:t>
      </w:r>
      <w:r w:rsidRPr="00530DE2">
        <w:rPr>
          <w:rFonts w:asciiTheme="majorHAnsi" w:hAnsiTheme="majorHAnsi"/>
        </w:rPr>
        <w:t>students know and what they say about their time in combat.</w:t>
      </w:r>
    </w:p>
    <w:p w14:paraId="5CA644B8" w14:textId="77777777" w:rsidR="00556955" w:rsidRPr="00530DE2" w:rsidRDefault="00556955" w:rsidP="00556955">
      <w:pPr>
        <w:pStyle w:val="ListParagraph"/>
        <w:numPr>
          <w:ilvl w:val="0"/>
          <w:numId w:val="9"/>
        </w:numPr>
        <w:tabs>
          <w:tab w:val="left" w:pos="360"/>
        </w:tabs>
        <w:ind w:left="1080"/>
        <w:rPr>
          <w:rFonts w:asciiTheme="majorHAnsi" w:hAnsiTheme="majorHAnsi"/>
        </w:rPr>
      </w:pPr>
      <w:r w:rsidRPr="00530DE2">
        <w:rPr>
          <w:rFonts w:asciiTheme="majorHAnsi" w:hAnsiTheme="majorHAnsi"/>
        </w:rPr>
        <w:t>Explain the assignment, including the fact that it will connect a “long-ago” war with people we know now.</w:t>
      </w:r>
    </w:p>
    <w:p w14:paraId="71A723FA" w14:textId="77777777" w:rsidR="00556955" w:rsidRDefault="00556955" w:rsidP="00556955">
      <w:pPr>
        <w:pStyle w:val="ListParagraph"/>
        <w:numPr>
          <w:ilvl w:val="0"/>
          <w:numId w:val="9"/>
        </w:numPr>
        <w:tabs>
          <w:tab w:val="left" w:pos="360"/>
        </w:tabs>
        <w:ind w:left="1080"/>
        <w:rPr>
          <w:rFonts w:asciiTheme="majorHAnsi" w:hAnsiTheme="majorHAnsi"/>
        </w:rPr>
      </w:pPr>
      <w:r w:rsidRPr="00530DE2">
        <w:rPr>
          <w:rFonts w:asciiTheme="majorHAnsi" w:hAnsiTheme="majorHAnsi"/>
        </w:rPr>
        <w:t>Check off all assignments on the dates they are due in order to be sure students follow the full writing process.</w:t>
      </w:r>
    </w:p>
    <w:p w14:paraId="341C258F" w14:textId="272C1C98" w:rsidR="00556955" w:rsidRDefault="00A50170" w:rsidP="00556955">
      <w:pPr>
        <w:pStyle w:val="ListParagraph"/>
        <w:numPr>
          <w:ilvl w:val="0"/>
          <w:numId w:val="9"/>
        </w:numPr>
        <w:tabs>
          <w:tab w:val="left" w:pos="360"/>
        </w:tabs>
        <w:ind w:left="1080"/>
        <w:rPr>
          <w:rFonts w:asciiTheme="majorHAnsi" w:hAnsiTheme="majorHAnsi"/>
        </w:rPr>
      </w:pPr>
      <w:r>
        <w:rPr>
          <w:rFonts w:asciiTheme="majorHAnsi" w:hAnsiTheme="majorHAnsi"/>
        </w:rPr>
        <w:t>Allow students in-</w:t>
      </w:r>
      <w:r w:rsidR="00556955">
        <w:rPr>
          <w:rFonts w:asciiTheme="majorHAnsi" w:hAnsiTheme="majorHAnsi"/>
        </w:rPr>
        <w:t xml:space="preserve">class time if needed to select their poems and conduct background research. </w:t>
      </w:r>
    </w:p>
    <w:p w14:paraId="36D99C9E" w14:textId="77777777" w:rsidR="00556955" w:rsidRDefault="00556955" w:rsidP="00556955">
      <w:pPr>
        <w:pStyle w:val="ListParagraph"/>
        <w:numPr>
          <w:ilvl w:val="0"/>
          <w:numId w:val="9"/>
        </w:numPr>
        <w:tabs>
          <w:tab w:val="left" w:pos="360"/>
        </w:tabs>
        <w:ind w:left="1080"/>
        <w:rPr>
          <w:rFonts w:asciiTheme="majorHAnsi" w:hAnsiTheme="majorHAnsi"/>
        </w:rPr>
      </w:pPr>
      <w:r>
        <w:rPr>
          <w:rFonts w:asciiTheme="majorHAnsi" w:hAnsiTheme="majorHAnsi"/>
        </w:rPr>
        <w:t xml:space="preserve">Have students complete a draft of their papers in class or at home. </w:t>
      </w:r>
    </w:p>
    <w:p w14:paraId="018F4F75" w14:textId="77777777" w:rsidR="00B30BDC" w:rsidRDefault="00B30BDC" w:rsidP="00556955">
      <w:pPr>
        <w:tabs>
          <w:tab w:val="left" w:pos="360"/>
        </w:tabs>
        <w:ind w:left="360"/>
        <w:rPr>
          <w:rFonts w:asciiTheme="majorHAnsi" w:hAnsiTheme="majorHAnsi"/>
        </w:rPr>
      </w:pPr>
    </w:p>
    <w:p w14:paraId="555A1FAE" w14:textId="77777777" w:rsidR="00556955" w:rsidRPr="007F2C09" w:rsidRDefault="00556955" w:rsidP="00556955">
      <w:pPr>
        <w:tabs>
          <w:tab w:val="left" w:pos="360"/>
        </w:tabs>
        <w:ind w:left="360"/>
        <w:rPr>
          <w:rFonts w:asciiTheme="majorHAnsi" w:hAnsiTheme="majorHAnsi"/>
        </w:rPr>
      </w:pPr>
      <w:r>
        <w:rPr>
          <w:rFonts w:asciiTheme="majorHAnsi" w:hAnsiTheme="majorHAnsi"/>
        </w:rPr>
        <w:t>Week 2:</w:t>
      </w:r>
    </w:p>
    <w:p w14:paraId="7D7E3E95" w14:textId="77777777" w:rsidR="00556955" w:rsidRDefault="00556955" w:rsidP="00556955">
      <w:pPr>
        <w:pStyle w:val="ListParagraph"/>
        <w:numPr>
          <w:ilvl w:val="0"/>
          <w:numId w:val="9"/>
        </w:numPr>
        <w:tabs>
          <w:tab w:val="left" w:pos="360"/>
        </w:tabs>
        <w:ind w:left="1080"/>
        <w:rPr>
          <w:rFonts w:asciiTheme="majorHAnsi" w:hAnsiTheme="majorHAnsi"/>
        </w:rPr>
      </w:pPr>
      <w:r w:rsidRPr="00530DE2">
        <w:rPr>
          <w:rFonts w:asciiTheme="majorHAnsi" w:hAnsiTheme="majorHAnsi"/>
        </w:rPr>
        <w:t>Assign working groups of 3 to 4 students to discuss their drafts. Assign specific written outcomes (peer review sheets) for each writer to use when revising.</w:t>
      </w:r>
    </w:p>
    <w:p w14:paraId="6F33DB4D" w14:textId="77777777" w:rsidR="00556955" w:rsidRDefault="00556955" w:rsidP="00556955">
      <w:pPr>
        <w:pStyle w:val="ListParagraph"/>
        <w:numPr>
          <w:ilvl w:val="0"/>
          <w:numId w:val="9"/>
        </w:numPr>
        <w:tabs>
          <w:tab w:val="left" w:pos="360"/>
        </w:tabs>
        <w:ind w:left="1080"/>
        <w:rPr>
          <w:rFonts w:asciiTheme="majorHAnsi" w:hAnsiTheme="majorHAnsi"/>
        </w:rPr>
      </w:pPr>
      <w:r>
        <w:rPr>
          <w:rFonts w:asciiTheme="majorHAnsi" w:hAnsiTheme="majorHAnsi"/>
        </w:rPr>
        <w:t xml:space="preserve">Have students revisit their draft papers using the peer feedback and submit a revised daft at the end of the week. </w:t>
      </w:r>
    </w:p>
    <w:p w14:paraId="579A872B" w14:textId="5EBB6451" w:rsidR="00991D0A" w:rsidRPr="00B30BDC" w:rsidRDefault="003F4D65" w:rsidP="00B30BDC">
      <w:pPr>
        <w:pStyle w:val="ListParagraph"/>
        <w:numPr>
          <w:ilvl w:val="0"/>
          <w:numId w:val="9"/>
        </w:numPr>
        <w:tabs>
          <w:tab w:val="left" w:pos="360"/>
        </w:tabs>
        <w:ind w:left="1080"/>
        <w:rPr>
          <w:rFonts w:asciiTheme="majorHAnsi" w:hAnsiTheme="majorHAnsi"/>
        </w:rPr>
      </w:pPr>
      <w:r>
        <w:rPr>
          <w:rFonts w:asciiTheme="majorHAnsi" w:hAnsiTheme="majorHAnsi"/>
        </w:rPr>
        <w:t>Instructor begin</w:t>
      </w:r>
      <w:r w:rsidR="00556955">
        <w:rPr>
          <w:rFonts w:asciiTheme="majorHAnsi" w:hAnsiTheme="majorHAnsi"/>
        </w:rPr>
        <w:t>s to comment</w:t>
      </w:r>
      <w:r w:rsidR="00556955" w:rsidRPr="00530DE2">
        <w:rPr>
          <w:rFonts w:asciiTheme="majorHAnsi" w:hAnsiTheme="majorHAnsi"/>
        </w:rPr>
        <w:t xml:space="preserve"> on draft con</w:t>
      </w:r>
      <w:r w:rsidR="005F4FDF">
        <w:rPr>
          <w:rFonts w:asciiTheme="majorHAnsi" w:hAnsiTheme="majorHAnsi"/>
        </w:rPr>
        <w:t xml:space="preserve">tent and organization (not line </w:t>
      </w:r>
      <w:r w:rsidR="00556955" w:rsidRPr="00530DE2">
        <w:rPr>
          <w:rFonts w:asciiTheme="majorHAnsi" w:hAnsiTheme="majorHAnsi"/>
        </w:rPr>
        <w:t>editing).</w:t>
      </w:r>
    </w:p>
    <w:p w14:paraId="71E7DD98" w14:textId="77777777" w:rsidR="00B30BDC" w:rsidRDefault="00B30BDC" w:rsidP="00120A1D">
      <w:pPr>
        <w:tabs>
          <w:tab w:val="left" w:pos="360"/>
        </w:tabs>
        <w:ind w:left="360"/>
        <w:rPr>
          <w:rFonts w:asciiTheme="majorHAnsi" w:hAnsiTheme="majorHAnsi"/>
        </w:rPr>
      </w:pPr>
    </w:p>
    <w:p w14:paraId="15BA1B45" w14:textId="42D9719B" w:rsidR="00556955" w:rsidRPr="007F2C09" w:rsidRDefault="00556955" w:rsidP="00120A1D">
      <w:pPr>
        <w:tabs>
          <w:tab w:val="left" w:pos="360"/>
        </w:tabs>
        <w:ind w:left="360"/>
        <w:rPr>
          <w:rFonts w:asciiTheme="majorHAnsi" w:hAnsiTheme="majorHAnsi"/>
        </w:rPr>
      </w:pPr>
      <w:r>
        <w:rPr>
          <w:rFonts w:asciiTheme="majorHAnsi" w:hAnsiTheme="majorHAnsi"/>
        </w:rPr>
        <w:t>Week 3:</w:t>
      </w:r>
    </w:p>
    <w:p w14:paraId="1FB4D9C5" w14:textId="19869F42" w:rsidR="00556955" w:rsidRPr="007F2C09" w:rsidRDefault="003F4D65" w:rsidP="00556955">
      <w:pPr>
        <w:pStyle w:val="ListParagraph"/>
        <w:numPr>
          <w:ilvl w:val="0"/>
          <w:numId w:val="9"/>
        </w:numPr>
        <w:tabs>
          <w:tab w:val="left" w:pos="360"/>
        </w:tabs>
        <w:ind w:left="1080"/>
        <w:rPr>
          <w:rFonts w:asciiTheme="majorHAnsi" w:hAnsiTheme="majorHAnsi"/>
        </w:rPr>
      </w:pPr>
      <w:r>
        <w:rPr>
          <w:rFonts w:asciiTheme="majorHAnsi" w:hAnsiTheme="majorHAnsi"/>
        </w:rPr>
        <w:t>Instructor</w:t>
      </w:r>
      <w:r w:rsidR="00556955" w:rsidRPr="00530DE2">
        <w:rPr>
          <w:rFonts w:asciiTheme="majorHAnsi" w:hAnsiTheme="majorHAnsi"/>
        </w:rPr>
        <w:t xml:space="preserve"> comments on content returned at the beginning of the week. Students spend the remainder of week 3 drafting and editing</w:t>
      </w:r>
      <w:r w:rsidR="005F4FDF">
        <w:rPr>
          <w:rFonts w:asciiTheme="majorHAnsi" w:hAnsiTheme="majorHAnsi"/>
          <w:b/>
        </w:rPr>
        <w:t>.</w:t>
      </w:r>
    </w:p>
    <w:p w14:paraId="6FB27748" w14:textId="77777777" w:rsidR="00556955" w:rsidRPr="00E86607" w:rsidRDefault="00556955" w:rsidP="00E86607">
      <w:pPr>
        <w:tabs>
          <w:tab w:val="left" w:pos="360"/>
        </w:tabs>
        <w:rPr>
          <w:rFonts w:asciiTheme="majorHAnsi" w:hAnsiTheme="majorHAnsi"/>
          <w:b/>
        </w:rPr>
      </w:pPr>
    </w:p>
    <w:p w14:paraId="2C96F194" w14:textId="77777777" w:rsidR="00556955" w:rsidRDefault="00556955" w:rsidP="00556955">
      <w:pPr>
        <w:pStyle w:val="ListParagraph"/>
        <w:numPr>
          <w:ilvl w:val="0"/>
          <w:numId w:val="8"/>
        </w:numPr>
        <w:tabs>
          <w:tab w:val="left" w:pos="360"/>
        </w:tabs>
        <w:ind w:left="360"/>
        <w:rPr>
          <w:rFonts w:asciiTheme="majorHAnsi" w:hAnsiTheme="majorHAnsi"/>
          <w:b/>
        </w:rPr>
      </w:pPr>
      <w:r>
        <w:rPr>
          <w:rFonts w:asciiTheme="majorHAnsi" w:hAnsiTheme="majorHAnsi"/>
          <w:b/>
        </w:rPr>
        <w:t>Student support:</w:t>
      </w:r>
    </w:p>
    <w:p w14:paraId="35BE8E50" w14:textId="77777777" w:rsidR="00556955" w:rsidRPr="00415AB4" w:rsidRDefault="00556955" w:rsidP="00556955">
      <w:pPr>
        <w:pStyle w:val="TemplateList"/>
        <w:numPr>
          <w:ilvl w:val="0"/>
          <w:numId w:val="0"/>
        </w:numPr>
        <w:ind w:left="360"/>
      </w:pPr>
      <w:r w:rsidRPr="00EF64A7">
        <w:t>The following suggestions are examples of scaffolding that can be used to meet the diverse student needs within the classroom</w:t>
      </w:r>
      <w:r w:rsidRPr="00EF64A7">
        <w:rPr>
          <w:noProof/>
        </w:rPr>
        <w:t>.</w:t>
      </w:r>
    </w:p>
    <w:p w14:paraId="6A665AD7" w14:textId="77777777" w:rsidR="00556955" w:rsidRDefault="00556955" w:rsidP="00556955">
      <w:pPr>
        <w:pStyle w:val="ListParagraph"/>
        <w:numPr>
          <w:ilvl w:val="0"/>
          <w:numId w:val="10"/>
        </w:numPr>
        <w:autoSpaceDE w:val="0"/>
        <w:autoSpaceDN w:val="0"/>
        <w:adjustRightInd w:val="0"/>
        <w:rPr>
          <w:rFonts w:asciiTheme="majorHAnsi" w:hAnsiTheme="majorHAnsi" w:cs="Arial"/>
        </w:rPr>
      </w:pPr>
      <w:r>
        <w:rPr>
          <w:rFonts w:asciiTheme="majorHAnsi" w:hAnsiTheme="majorHAnsi" w:cs="Arial"/>
        </w:rPr>
        <w:t>Provide class time for research on students’ topics.</w:t>
      </w:r>
    </w:p>
    <w:p w14:paraId="71B5E998" w14:textId="77777777" w:rsidR="00556955" w:rsidRPr="00EF64A7" w:rsidRDefault="00556955" w:rsidP="00556955">
      <w:pPr>
        <w:pStyle w:val="TemplateList"/>
      </w:pPr>
      <w:r w:rsidRPr="00EF64A7">
        <w:t xml:space="preserve">Provide definitions </w:t>
      </w:r>
      <w:r>
        <w:t xml:space="preserve">of new </w:t>
      </w:r>
      <w:r w:rsidRPr="00EF64A7">
        <w:t>vocabulary</w:t>
      </w:r>
      <w:r>
        <w:t xml:space="preserve"> words</w:t>
      </w:r>
      <w:r w:rsidRPr="00EF64A7">
        <w:t xml:space="preserve"> ahead of time.</w:t>
      </w:r>
    </w:p>
    <w:p w14:paraId="6ACF533E" w14:textId="6307ACA6" w:rsidR="00556955" w:rsidRDefault="00556955" w:rsidP="00556955">
      <w:pPr>
        <w:pStyle w:val="TemplateList"/>
      </w:pPr>
      <w:r w:rsidRPr="00EF64A7">
        <w:t xml:space="preserve">For the final product, all learners will benefit from peer assistance while brainstorming their </w:t>
      </w:r>
      <w:r>
        <w:t>topics</w:t>
      </w:r>
      <w:r w:rsidRPr="00EF64A7">
        <w:t xml:space="preserve"> as well as </w:t>
      </w:r>
      <w:r w:rsidR="003F4D65">
        <w:t xml:space="preserve">going through </w:t>
      </w:r>
      <w:r w:rsidRPr="00EF64A7">
        <w:t>a peer</w:t>
      </w:r>
      <w:r w:rsidR="003F4D65">
        <w:t xml:space="preserve"> editing</w:t>
      </w:r>
      <w:r w:rsidRPr="00EF64A7">
        <w:t xml:space="preserve"> </w:t>
      </w:r>
      <w:r w:rsidR="003F4D65">
        <w:t xml:space="preserve">process </w:t>
      </w:r>
      <w:r w:rsidRPr="00EF64A7">
        <w:t xml:space="preserve">before </w:t>
      </w:r>
      <w:r w:rsidR="003F4D65">
        <w:t xml:space="preserve">the </w:t>
      </w:r>
      <w:r w:rsidRPr="00EF64A7">
        <w:t>final submission</w:t>
      </w:r>
      <w:r w:rsidR="003F4D65">
        <w:t xml:space="preserve"> of papers</w:t>
      </w:r>
      <w:r w:rsidRPr="00EF64A7">
        <w:t>.</w:t>
      </w:r>
    </w:p>
    <w:p w14:paraId="2EB96870" w14:textId="77777777" w:rsidR="00556955" w:rsidRPr="00096549" w:rsidRDefault="00556955" w:rsidP="00556955">
      <w:pPr>
        <w:pStyle w:val="TemplateList"/>
      </w:pPr>
      <w:r w:rsidRPr="00096549">
        <w:t xml:space="preserve">Some students will have good research skills, but some will need guidance in the determination of appropriate sources and where to look for them. It is important to spend class time </w:t>
      </w:r>
      <w:r>
        <w:t xml:space="preserve">reviewing </w:t>
      </w:r>
      <w:r w:rsidRPr="00096549">
        <w:t xml:space="preserve">what constitutes an appropriate source in advance of </w:t>
      </w:r>
      <w:r>
        <w:t>students’</w:t>
      </w:r>
      <w:r w:rsidRPr="00096549">
        <w:t xml:space="preserve"> independent work</w:t>
      </w:r>
      <w:r>
        <w:t xml:space="preserve"> time</w:t>
      </w:r>
      <w:r w:rsidRPr="00096549">
        <w:t>.</w:t>
      </w:r>
    </w:p>
    <w:p w14:paraId="19E84E5B" w14:textId="189FAB57" w:rsidR="00E86607" w:rsidRDefault="00E86607">
      <w:pPr>
        <w:rPr>
          <w:rFonts w:asciiTheme="majorHAnsi" w:hAnsiTheme="majorHAnsi"/>
        </w:rPr>
      </w:pPr>
      <w:r>
        <w:rPr>
          <w:rFonts w:asciiTheme="majorHAnsi" w:hAnsiTheme="majorHAnsi"/>
        </w:rPr>
        <w:br w:type="page"/>
      </w:r>
    </w:p>
    <w:p w14:paraId="407CF45C" w14:textId="77777777" w:rsidR="00556955" w:rsidRPr="00317D15" w:rsidRDefault="00556955" w:rsidP="00556955">
      <w:pPr>
        <w:tabs>
          <w:tab w:val="left" w:pos="360"/>
        </w:tabs>
        <w:ind w:left="360"/>
        <w:rPr>
          <w:rFonts w:asciiTheme="majorHAnsi" w:hAnsiTheme="majorHAnsi"/>
        </w:rPr>
      </w:pPr>
    </w:p>
    <w:p w14:paraId="0012BF58" w14:textId="77777777" w:rsidR="00556955" w:rsidRDefault="00556955" w:rsidP="00556955">
      <w:pPr>
        <w:pStyle w:val="ListParagraph"/>
        <w:numPr>
          <w:ilvl w:val="0"/>
          <w:numId w:val="8"/>
        </w:numPr>
        <w:tabs>
          <w:tab w:val="left" w:pos="360"/>
        </w:tabs>
        <w:ind w:left="360"/>
        <w:rPr>
          <w:rFonts w:asciiTheme="majorHAnsi" w:hAnsiTheme="majorHAnsi"/>
          <w:b/>
        </w:rPr>
      </w:pPr>
      <w:r>
        <w:rPr>
          <w:rFonts w:asciiTheme="majorHAnsi" w:hAnsiTheme="majorHAnsi"/>
          <w:b/>
        </w:rPr>
        <w:t>Extensions or variations:</w:t>
      </w:r>
    </w:p>
    <w:p w14:paraId="6A4354FA" w14:textId="77777777" w:rsidR="00556955" w:rsidRDefault="00556955" w:rsidP="00556955">
      <w:pPr>
        <w:pStyle w:val="ListParagraph"/>
        <w:numPr>
          <w:ilvl w:val="0"/>
          <w:numId w:val="11"/>
        </w:numPr>
        <w:tabs>
          <w:tab w:val="left" w:pos="360"/>
        </w:tabs>
        <w:ind w:left="1080"/>
        <w:rPr>
          <w:rFonts w:asciiTheme="majorHAnsi" w:hAnsiTheme="majorHAnsi"/>
        </w:rPr>
      </w:pPr>
      <w:r w:rsidRPr="00424DC7">
        <w:rPr>
          <w:rFonts w:asciiTheme="majorHAnsi" w:hAnsiTheme="majorHAnsi"/>
        </w:rPr>
        <w:t>Students could present the results of their research to the class via an oral or multi-media presentation.</w:t>
      </w:r>
    </w:p>
    <w:p w14:paraId="341FFC00" w14:textId="77777777" w:rsidR="00556955" w:rsidRPr="00424DC7" w:rsidRDefault="00556955" w:rsidP="00556955">
      <w:pPr>
        <w:pStyle w:val="ListParagraph"/>
        <w:numPr>
          <w:ilvl w:val="0"/>
          <w:numId w:val="11"/>
        </w:numPr>
        <w:tabs>
          <w:tab w:val="left" w:pos="360"/>
        </w:tabs>
        <w:ind w:left="1080"/>
        <w:rPr>
          <w:rFonts w:asciiTheme="majorHAnsi" w:hAnsiTheme="majorHAnsi"/>
        </w:rPr>
      </w:pPr>
      <w:r w:rsidRPr="00424DC7">
        <w:rPr>
          <w:rFonts w:asciiTheme="majorHAnsi" w:hAnsiTheme="majorHAnsi"/>
        </w:rPr>
        <w:t>If there is a particularly interesting and/or controversial topic, a debate could be organized where students choose sides on the topic and defend their views.</w:t>
      </w:r>
    </w:p>
    <w:p w14:paraId="4A1352CF" w14:textId="77777777" w:rsidR="00556955" w:rsidRPr="00317D15" w:rsidRDefault="00556955" w:rsidP="00556955">
      <w:pPr>
        <w:tabs>
          <w:tab w:val="left" w:pos="360"/>
        </w:tabs>
        <w:ind w:left="360"/>
        <w:rPr>
          <w:rFonts w:asciiTheme="majorHAnsi" w:hAnsiTheme="majorHAnsi"/>
        </w:rPr>
      </w:pPr>
    </w:p>
    <w:p w14:paraId="625C9BA0" w14:textId="294DEC2C" w:rsidR="00556955" w:rsidRDefault="00B30BDC" w:rsidP="00556955">
      <w:pPr>
        <w:pStyle w:val="ListParagraph"/>
        <w:numPr>
          <w:ilvl w:val="0"/>
          <w:numId w:val="8"/>
        </w:numPr>
        <w:tabs>
          <w:tab w:val="left" w:pos="360"/>
        </w:tabs>
        <w:ind w:left="360"/>
        <w:rPr>
          <w:rFonts w:asciiTheme="majorHAnsi" w:hAnsiTheme="majorHAnsi"/>
          <w:b/>
        </w:rPr>
      </w:pPr>
      <w:r>
        <w:rPr>
          <w:rFonts w:asciiTheme="majorHAnsi" w:hAnsiTheme="majorHAnsi"/>
          <w:b/>
        </w:rPr>
        <w:t>Scoring and assessment c</w:t>
      </w:r>
      <w:r w:rsidR="00991D0A">
        <w:rPr>
          <w:rFonts w:asciiTheme="majorHAnsi" w:hAnsiTheme="majorHAnsi"/>
          <w:b/>
        </w:rPr>
        <w:t>onsiderations:</w:t>
      </w:r>
    </w:p>
    <w:p w14:paraId="0C69003C" w14:textId="76FC984A" w:rsidR="00991D0A" w:rsidRDefault="00991D0A" w:rsidP="00991D0A">
      <w:pPr>
        <w:ind w:left="360"/>
        <w:rPr>
          <w:rFonts w:ascii="Calibri" w:hAnsi="Calibri"/>
        </w:rPr>
      </w:pPr>
      <w:r>
        <w:rPr>
          <w:rFonts w:ascii="Calibri" w:hAnsi="Calibri"/>
        </w:rPr>
        <w:t xml:space="preserve">EPIC developed the </w:t>
      </w:r>
      <w:r w:rsidRPr="00743239">
        <w:rPr>
          <w:rFonts w:ascii="Calibri" w:hAnsi="Calibri"/>
          <w:i/>
        </w:rPr>
        <w:t>College and Career Ready (CCR) Task Bank Scoring Rubric</w:t>
      </w:r>
      <w:r>
        <w:rPr>
          <w:rFonts w:ascii="Calibri" w:hAnsi="Calibri"/>
        </w:rPr>
        <w:t xml:space="preserve"> to accompany this task. If your school or departmen</w:t>
      </w:r>
      <w:bookmarkStart w:id="0" w:name="_GoBack"/>
      <w:bookmarkEnd w:id="0"/>
      <w:r>
        <w:rPr>
          <w:rFonts w:ascii="Calibri" w:hAnsi="Calibri"/>
        </w:rPr>
        <w:t>t uses a standardized rubric that would fit the content and requirements of this task, you may choose to use your existing rubric. The following notes and suggestions are meant to clarify the intent of the rubric and include considerations for the assessment of student work.</w:t>
      </w:r>
    </w:p>
    <w:p w14:paraId="333AC5F4" w14:textId="77777777" w:rsidR="00991D0A" w:rsidRDefault="00991D0A" w:rsidP="00991D0A">
      <w:pPr>
        <w:ind w:left="270"/>
        <w:rPr>
          <w:rFonts w:ascii="Calibri" w:hAnsi="Calibri"/>
        </w:rPr>
      </w:pPr>
      <w:r>
        <w:rPr>
          <w:rFonts w:ascii="Calibri" w:hAnsi="Calibri"/>
        </w:rPr>
        <w:t xml:space="preserve"> </w:t>
      </w:r>
    </w:p>
    <w:p w14:paraId="70C8F868" w14:textId="77777777" w:rsidR="00991D0A" w:rsidRPr="001D6A97" w:rsidRDefault="00991D0A" w:rsidP="001D6A97">
      <w:pPr>
        <w:pStyle w:val="ListParagraph"/>
        <w:numPr>
          <w:ilvl w:val="0"/>
          <w:numId w:val="11"/>
        </w:numPr>
        <w:tabs>
          <w:tab w:val="left" w:pos="360"/>
        </w:tabs>
        <w:ind w:left="1080"/>
        <w:rPr>
          <w:rFonts w:asciiTheme="majorHAnsi" w:hAnsiTheme="majorHAnsi"/>
        </w:rPr>
      </w:pPr>
      <w:r>
        <w:rPr>
          <w:rFonts w:ascii="Calibri" w:hAnsi="Calibri"/>
        </w:rPr>
        <w:t xml:space="preserve">When </w:t>
      </w:r>
      <w:r w:rsidRPr="001D6A97">
        <w:rPr>
          <w:rFonts w:asciiTheme="majorHAnsi" w:hAnsiTheme="majorHAnsi"/>
        </w:rPr>
        <w:t xml:space="preserve">assigning the task, provide students with the rubric that will be used to score their final product and discuss it as a class. </w:t>
      </w:r>
    </w:p>
    <w:p w14:paraId="68EE94A8" w14:textId="4F45CE22" w:rsidR="00991D0A" w:rsidRPr="001D6A97" w:rsidRDefault="00991D0A" w:rsidP="001D6A97">
      <w:pPr>
        <w:pStyle w:val="ListParagraph"/>
        <w:numPr>
          <w:ilvl w:val="0"/>
          <w:numId w:val="11"/>
        </w:numPr>
        <w:tabs>
          <w:tab w:val="left" w:pos="360"/>
        </w:tabs>
        <w:ind w:left="1080"/>
        <w:rPr>
          <w:rFonts w:asciiTheme="majorHAnsi" w:hAnsiTheme="majorHAnsi"/>
        </w:rPr>
      </w:pPr>
      <w:r w:rsidRPr="001D6A97">
        <w:rPr>
          <w:rFonts w:asciiTheme="majorHAnsi" w:hAnsiTheme="majorHAnsi"/>
        </w:rPr>
        <w:t xml:space="preserve">Unlike some rubrics, the </w:t>
      </w:r>
      <w:r w:rsidRPr="00582BB8">
        <w:rPr>
          <w:rFonts w:asciiTheme="majorHAnsi" w:hAnsiTheme="majorHAnsi"/>
          <w:i/>
        </w:rPr>
        <w:t xml:space="preserve">CCR Task Bank Rubric </w:t>
      </w:r>
      <w:r w:rsidRPr="001D6A97">
        <w:rPr>
          <w:rFonts w:asciiTheme="majorHAnsi" w:hAnsiTheme="majorHAnsi"/>
        </w:rPr>
        <w:t>does not predetermine “point values” for the scoring criteria. The rubric thus allow</w:t>
      </w:r>
      <w:r w:rsidR="00726B80" w:rsidRPr="001D6A97">
        <w:rPr>
          <w:rFonts w:asciiTheme="majorHAnsi" w:hAnsiTheme="majorHAnsi"/>
        </w:rPr>
        <w:t>s</w:t>
      </w:r>
      <w:r w:rsidRPr="001D6A97">
        <w:rPr>
          <w:rFonts w:asciiTheme="majorHAnsi" w:hAnsiTheme="majorHAnsi"/>
        </w:rPr>
        <w:t xml:space="preserve"> for flexibility with different instructors’ scoring systems and individual determination of the “weight” of each criterion. </w:t>
      </w:r>
    </w:p>
    <w:p w14:paraId="7279886C" w14:textId="1425B9F7" w:rsidR="00442ABD" w:rsidRPr="001D6A97" w:rsidRDefault="00991D0A" w:rsidP="001D6A97">
      <w:pPr>
        <w:pStyle w:val="ListParagraph"/>
        <w:numPr>
          <w:ilvl w:val="0"/>
          <w:numId w:val="11"/>
        </w:numPr>
        <w:tabs>
          <w:tab w:val="left" w:pos="360"/>
        </w:tabs>
        <w:ind w:left="1080"/>
        <w:rPr>
          <w:rFonts w:asciiTheme="majorHAnsi" w:hAnsiTheme="majorHAnsi"/>
        </w:rPr>
      </w:pPr>
      <w:r w:rsidRPr="001D6A97">
        <w:rPr>
          <w:rFonts w:asciiTheme="majorHAnsi" w:hAnsiTheme="majorHAnsi"/>
        </w:rPr>
        <w:t xml:space="preserve">Student work </w:t>
      </w:r>
      <w:r w:rsidR="00726B80" w:rsidRPr="001D6A97">
        <w:rPr>
          <w:rFonts w:asciiTheme="majorHAnsi" w:hAnsiTheme="majorHAnsi"/>
        </w:rPr>
        <w:t>that scores</w:t>
      </w:r>
      <w:r w:rsidR="00582BB8">
        <w:rPr>
          <w:rFonts w:asciiTheme="majorHAnsi" w:hAnsiTheme="majorHAnsi"/>
        </w:rPr>
        <w:t xml:space="preserve"> at the </w:t>
      </w:r>
      <w:r w:rsidR="00582BB8" w:rsidRPr="00582BB8">
        <w:rPr>
          <w:rFonts w:asciiTheme="majorHAnsi" w:hAnsiTheme="majorHAnsi"/>
          <w:i/>
        </w:rPr>
        <w:t>Accomplished</w:t>
      </w:r>
      <w:r w:rsidRPr="001D6A97">
        <w:rPr>
          <w:rFonts w:asciiTheme="majorHAnsi" w:hAnsiTheme="majorHAnsi"/>
        </w:rPr>
        <w:t xml:space="preserve"> level is considered to be entry-level college work. </w:t>
      </w:r>
    </w:p>
    <w:p w14:paraId="11BD4490" w14:textId="42038AF0" w:rsidR="00991D0A" w:rsidRPr="001D6A97" w:rsidRDefault="00582BB8" w:rsidP="001D6A97">
      <w:pPr>
        <w:pStyle w:val="ListParagraph"/>
        <w:numPr>
          <w:ilvl w:val="0"/>
          <w:numId w:val="11"/>
        </w:numPr>
        <w:tabs>
          <w:tab w:val="left" w:pos="360"/>
        </w:tabs>
        <w:ind w:left="1080"/>
        <w:rPr>
          <w:rFonts w:asciiTheme="majorHAnsi" w:hAnsiTheme="majorHAnsi"/>
        </w:rPr>
      </w:pPr>
      <w:r>
        <w:rPr>
          <w:rFonts w:asciiTheme="majorHAnsi" w:hAnsiTheme="majorHAnsi"/>
        </w:rPr>
        <w:t xml:space="preserve">The </w:t>
      </w:r>
      <w:r w:rsidRPr="00582BB8">
        <w:rPr>
          <w:rFonts w:asciiTheme="majorHAnsi" w:hAnsiTheme="majorHAnsi"/>
          <w:i/>
        </w:rPr>
        <w:t>Exceeds</w:t>
      </w:r>
      <w:r w:rsidR="00991D0A" w:rsidRPr="001D6A97">
        <w:rPr>
          <w:rFonts w:asciiTheme="majorHAnsi" w:hAnsiTheme="majorHAnsi"/>
        </w:rPr>
        <w:t xml:space="preserve"> category on the rubric provides an example of how a student can go above and beyond the </w:t>
      </w:r>
      <w:r w:rsidR="00991D0A" w:rsidRPr="00582BB8">
        <w:rPr>
          <w:rFonts w:asciiTheme="majorHAnsi" w:hAnsiTheme="majorHAnsi"/>
          <w:i/>
        </w:rPr>
        <w:t>Accomplishe</w:t>
      </w:r>
      <w:r>
        <w:rPr>
          <w:rFonts w:asciiTheme="majorHAnsi" w:hAnsiTheme="majorHAnsi"/>
          <w:i/>
        </w:rPr>
        <w:t>d</w:t>
      </w:r>
      <w:r w:rsidR="00991D0A" w:rsidRPr="001D6A97">
        <w:rPr>
          <w:rFonts w:asciiTheme="majorHAnsi" w:hAnsiTheme="majorHAnsi"/>
        </w:rPr>
        <w:t xml:space="preserve"> level. These examples are intended to be</w:t>
      </w:r>
      <w:r w:rsidR="00726B80" w:rsidRPr="001D6A97">
        <w:rPr>
          <w:rFonts w:asciiTheme="majorHAnsi" w:hAnsiTheme="majorHAnsi"/>
        </w:rPr>
        <w:t xml:space="preserve"> only</w:t>
      </w:r>
      <w:r w:rsidR="00991D0A" w:rsidRPr="001D6A97">
        <w:rPr>
          <w:rFonts w:asciiTheme="majorHAnsi" w:hAnsiTheme="majorHAnsi"/>
        </w:rPr>
        <w:t xml:space="preserve"> ONE way a work product can exceed expectations</w:t>
      </w:r>
      <w:r w:rsidR="00726B80" w:rsidRPr="001D6A97">
        <w:rPr>
          <w:rFonts w:asciiTheme="majorHAnsi" w:hAnsiTheme="majorHAnsi"/>
        </w:rPr>
        <w:t>, thus allowing</w:t>
      </w:r>
      <w:r w:rsidR="00991D0A" w:rsidRPr="001D6A97">
        <w:rPr>
          <w:rFonts w:asciiTheme="majorHAnsi" w:hAnsiTheme="majorHAnsi"/>
        </w:rPr>
        <w:t xml:space="preserve"> room for </w:t>
      </w:r>
      <w:r w:rsidR="00726B80" w:rsidRPr="001D6A97">
        <w:rPr>
          <w:rFonts w:asciiTheme="majorHAnsi" w:hAnsiTheme="majorHAnsi"/>
        </w:rPr>
        <w:t xml:space="preserve">your </w:t>
      </w:r>
      <w:r w:rsidR="00991D0A" w:rsidRPr="001D6A97">
        <w:rPr>
          <w:rFonts w:asciiTheme="majorHAnsi" w:hAnsiTheme="majorHAnsi"/>
        </w:rPr>
        <w:t xml:space="preserve">professional judgment. </w:t>
      </w:r>
    </w:p>
    <w:p w14:paraId="122486DB" w14:textId="7072CF0A" w:rsidR="00831A81" w:rsidRPr="001D6A97" w:rsidRDefault="00991D0A" w:rsidP="001D6A97">
      <w:pPr>
        <w:pStyle w:val="ListParagraph"/>
        <w:numPr>
          <w:ilvl w:val="0"/>
          <w:numId w:val="11"/>
        </w:numPr>
        <w:tabs>
          <w:tab w:val="left" w:pos="360"/>
        </w:tabs>
        <w:ind w:left="1080"/>
        <w:rPr>
          <w:rFonts w:ascii="Calibri" w:hAnsi="Calibri"/>
        </w:rPr>
      </w:pPr>
      <w:r w:rsidRPr="001D6A97">
        <w:rPr>
          <w:rFonts w:asciiTheme="majorHAnsi" w:hAnsiTheme="majorHAnsi"/>
        </w:rPr>
        <w:t>If needed, consider including task-specific criteria as an additional scoring category to the rubric or p</w:t>
      </w:r>
      <w:r>
        <w:rPr>
          <w:rFonts w:ascii="Calibri" w:hAnsi="Calibri"/>
        </w:rPr>
        <w:t>roviding a checklis</w:t>
      </w:r>
      <w:r w:rsidR="001D6A97">
        <w:rPr>
          <w:rFonts w:ascii="Calibri" w:hAnsi="Calibri"/>
        </w:rPr>
        <w:t>t of requirements for the task.</w:t>
      </w:r>
    </w:p>
    <w:sectPr w:rsidR="00831A81" w:rsidRPr="001D6A97" w:rsidSect="00F1097A">
      <w:headerReference w:type="default" r:id="rId20"/>
      <w:footerReference w:type="even" r:id="rId21"/>
      <w:footerReference w:type="default" r:id="rId22"/>
      <w:footerReference w:type="first" r:id="rId23"/>
      <w:pgSz w:w="12240" w:h="15840"/>
      <w:pgMar w:top="1440" w:right="1152" w:bottom="1627" w:left="1152"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D30F2E" w14:textId="77777777" w:rsidR="00A238D3" w:rsidRDefault="00A87978">
      <w:r>
        <w:separator/>
      </w:r>
    </w:p>
  </w:endnote>
  <w:endnote w:type="continuationSeparator" w:id="0">
    <w:p w14:paraId="7F36C73F" w14:textId="77777777" w:rsidR="00A238D3" w:rsidRDefault="00A879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MS Mincho">
    <w:altName w:val="ＭＳ 明朝"/>
    <w:charset w:val="80"/>
    <w:family w:val="modern"/>
    <w:pitch w:val="fixed"/>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D8ECC3" w14:textId="77777777" w:rsidR="00B91B7C" w:rsidRDefault="000F3B8E" w:rsidP="00FB340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EFFDBDD" w14:textId="77777777" w:rsidR="00B91B7C" w:rsidRDefault="009E79E6" w:rsidP="00B91B7C">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81F632" w14:textId="77777777" w:rsidR="00FB3407" w:rsidRPr="00FB3407" w:rsidRDefault="000F3B8E" w:rsidP="00F1097A">
    <w:pPr>
      <w:pStyle w:val="Footer"/>
      <w:framePr w:wrap="around" w:vAnchor="text" w:hAnchor="page" w:x="11278" w:y="168"/>
      <w:rPr>
        <w:rStyle w:val="PageNumber"/>
        <w:rFonts w:ascii="Calibri" w:hAnsi="Calibri"/>
        <w:sz w:val="22"/>
        <w:szCs w:val="22"/>
      </w:rPr>
    </w:pPr>
    <w:r w:rsidRPr="00FB3407">
      <w:rPr>
        <w:rStyle w:val="PageNumber"/>
        <w:rFonts w:ascii="Calibri" w:hAnsi="Calibri"/>
        <w:sz w:val="22"/>
        <w:szCs w:val="22"/>
      </w:rPr>
      <w:fldChar w:fldCharType="begin"/>
    </w:r>
    <w:r w:rsidRPr="00FB3407">
      <w:rPr>
        <w:rStyle w:val="PageNumber"/>
        <w:rFonts w:ascii="Calibri" w:hAnsi="Calibri"/>
        <w:sz w:val="22"/>
        <w:szCs w:val="22"/>
      </w:rPr>
      <w:instrText xml:space="preserve">PAGE  </w:instrText>
    </w:r>
    <w:r w:rsidRPr="00FB3407">
      <w:rPr>
        <w:rStyle w:val="PageNumber"/>
        <w:rFonts w:ascii="Calibri" w:hAnsi="Calibri"/>
        <w:sz w:val="22"/>
        <w:szCs w:val="22"/>
      </w:rPr>
      <w:fldChar w:fldCharType="separate"/>
    </w:r>
    <w:r w:rsidR="009E79E6">
      <w:rPr>
        <w:rStyle w:val="PageNumber"/>
        <w:rFonts w:ascii="Calibri" w:hAnsi="Calibri"/>
        <w:noProof/>
        <w:sz w:val="22"/>
        <w:szCs w:val="22"/>
      </w:rPr>
      <w:t>1</w:t>
    </w:r>
    <w:r w:rsidRPr="00FB3407">
      <w:rPr>
        <w:rStyle w:val="PageNumber"/>
        <w:rFonts w:ascii="Calibri" w:hAnsi="Calibri"/>
        <w:sz w:val="22"/>
        <w:szCs w:val="22"/>
      </w:rPr>
      <w:fldChar w:fldCharType="end"/>
    </w:r>
  </w:p>
  <w:p w14:paraId="366C34A0" w14:textId="655757F2" w:rsidR="00F1097A" w:rsidRDefault="00F1097A" w:rsidP="00F1097A">
    <w:pPr>
      <w:ind w:left="-270"/>
      <w:rPr>
        <w:rFonts w:ascii="Helvetica Neue" w:eastAsia="Times New Roman" w:hAnsi="Helvetica Neue" w:cs="Times New Roman"/>
        <w:color w:val="000000"/>
        <w:sz w:val="20"/>
        <w:szCs w:val="20"/>
      </w:rPr>
    </w:pPr>
    <w:r>
      <w:rPr>
        <w:rFonts w:ascii="Helvetica Neue" w:eastAsia="Times New Roman" w:hAnsi="Helvetica Neue" w:cs="Times New Roman"/>
        <w:color w:val="000000"/>
        <w:sz w:val="20"/>
        <w:szCs w:val="20"/>
      </w:rPr>
      <w:t xml:space="preserve"> </w:t>
    </w:r>
    <w:r>
      <w:rPr>
        <w:rFonts w:ascii="Helvetica Neue" w:eastAsia="Times New Roman" w:hAnsi="Helvetica Neue" w:cs="Times New Roman"/>
        <w:color w:val="000000"/>
        <w:sz w:val="20"/>
        <w:szCs w:val="20"/>
      </w:rPr>
      <w:tab/>
    </w:r>
    <w:r>
      <w:rPr>
        <w:rFonts w:ascii="Helvetica Neue" w:eastAsia="Times New Roman" w:hAnsi="Helvetica Neue" w:cs="Times New Roman"/>
        <w:color w:val="000000"/>
        <w:sz w:val="20"/>
        <w:szCs w:val="20"/>
      </w:rPr>
      <w:tab/>
      <w:t xml:space="preserve">                  </w:t>
    </w:r>
  </w:p>
  <w:p w14:paraId="283AD7CA" w14:textId="4053C74A" w:rsidR="00B91B7C" w:rsidRPr="00094DD8" w:rsidRDefault="00094DD8" w:rsidP="00094DD8">
    <w:pPr>
      <w:ind w:left="1080"/>
      <w:rPr>
        <w:rFonts w:ascii="Calibri" w:hAnsi="Calibri"/>
      </w:rPr>
    </w:pPr>
    <w:r>
      <w:rPr>
        <w:rFonts w:asciiTheme="majorHAnsi" w:hAnsiTheme="majorHAnsi"/>
        <w:noProof/>
        <w:sz w:val="20"/>
        <w:szCs w:val="20"/>
      </w:rPr>
      <w:drawing>
        <wp:anchor distT="0" distB="0" distL="114300" distR="114300" simplePos="0" relativeHeight="251663360" behindDoc="0" locked="0" layoutInCell="1" allowOverlap="1" wp14:anchorId="77200975" wp14:editId="2317D7D3">
          <wp:simplePos x="0" y="0"/>
          <wp:positionH relativeFrom="column">
            <wp:posOffset>-228600</wp:posOffset>
          </wp:positionH>
          <wp:positionV relativeFrom="paragraph">
            <wp:posOffset>-112395</wp:posOffset>
          </wp:positionV>
          <wp:extent cx="744855" cy="26543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4855" cy="26543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8B3139">
      <w:rPr>
        <w:rFonts w:ascii="Calibri" w:hAnsi="Calibri"/>
        <w:sz w:val="18"/>
        <w:szCs w:val="18"/>
      </w:rPr>
      <w:t>T</w:t>
    </w:r>
    <w:r w:rsidRPr="008B3139">
      <w:rPr>
        <w:rFonts w:ascii="Calibri" w:eastAsia="Times New Roman" w:hAnsi="Calibri" w:cs="Times New Roman"/>
        <w:color w:val="000000"/>
        <w:sz w:val="18"/>
        <w:szCs w:val="18"/>
      </w:rPr>
      <w:t>his work is licensed under a </w:t>
    </w:r>
    <w:hyperlink r:id="rId2" w:history="1">
      <w:r w:rsidRPr="00D71AC6">
        <w:rPr>
          <w:rFonts w:ascii="Calibri" w:eastAsia="Times New Roman" w:hAnsi="Calibri" w:cs="Times New Roman"/>
          <w:color w:val="000000"/>
          <w:sz w:val="18"/>
          <w:szCs w:val="18"/>
        </w:rPr>
        <w:t>Creative Commons Attribution-NonCommercial 4.0 International License</w:t>
      </w:r>
    </w:hyperlink>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6CCCB2" w14:textId="77777777" w:rsidR="00437CA7" w:rsidRPr="005A034A" w:rsidRDefault="000F3B8E" w:rsidP="00437CA7">
    <w:pPr>
      <w:pStyle w:val="Footer"/>
      <w:framePr w:wrap="around" w:vAnchor="text" w:hAnchor="margin" w:xAlign="right" w:y="1"/>
      <w:rPr>
        <w:rStyle w:val="PageNumber"/>
        <w:rFonts w:asciiTheme="majorHAnsi" w:hAnsiTheme="majorHAnsi"/>
      </w:rPr>
    </w:pPr>
    <w:r w:rsidRPr="005A034A">
      <w:rPr>
        <w:rStyle w:val="PageNumber"/>
        <w:rFonts w:asciiTheme="majorHAnsi" w:hAnsiTheme="majorHAnsi"/>
      </w:rPr>
      <w:fldChar w:fldCharType="begin"/>
    </w:r>
    <w:r w:rsidRPr="005A034A">
      <w:rPr>
        <w:rStyle w:val="PageNumber"/>
        <w:rFonts w:asciiTheme="majorHAnsi" w:hAnsiTheme="majorHAnsi"/>
      </w:rPr>
      <w:instrText xml:space="preserve">PAGE  </w:instrText>
    </w:r>
    <w:r w:rsidRPr="005A034A">
      <w:rPr>
        <w:rStyle w:val="PageNumber"/>
        <w:rFonts w:asciiTheme="majorHAnsi" w:hAnsiTheme="majorHAnsi"/>
      </w:rPr>
      <w:fldChar w:fldCharType="separate"/>
    </w:r>
    <w:r>
      <w:rPr>
        <w:rStyle w:val="PageNumber"/>
        <w:rFonts w:asciiTheme="majorHAnsi" w:hAnsiTheme="majorHAnsi"/>
        <w:noProof/>
      </w:rPr>
      <w:t>1</w:t>
    </w:r>
    <w:r w:rsidRPr="005A034A">
      <w:rPr>
        <w:rStyle w:val="PageNumber"/>
        <w:rFonts w:asciiTheme="majorHAnsi" w:hAnsiTheme="majorHAnsi"/>
      </w:rPr>
      <w:fldChar w:fldCharType="end"/>
    </w:r>
  </w:p>
  <w:p w14:paraId="78F5B947" w14:textId="77777777" w:rsidR="00437CA7" w:rsidRPr="00437CA7" w:rsidRDefault="000F3B8E" w:rsidP="00437CA7">
    <w:pPr>
      <w:ind w:right="360"/>
      <w:rPr>
        <w:rFonts w:asciiTheme="majorHAnsi" w:hAnsiTheme="majorHAnsi"/>
        <w:sz w:val="22"/>
        <w:szCs w:val="22"/>
        <w:u w:val="single"/>
      </w:rPr>
    </w:pPr>
    <w:r w:rsidRPr="005A034A">
      <w:rPr>
        <w:rFonts w:asciiTheme="majorHAnsi" w:hAnsiTheme="majorHAnsi"/>
        <w:sz w:val="22"/>
        <w:szCs w:val="22"/>
      </w:rPr>
      <w:t>[Insert task title]</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564BD7" w14:textId="77777777" w:rsidR="00A238D3" w:rsidRDefault="00A87978">
      <w:r>
        <w:separator/>
      </w:r>
    </w:p>
  </w:footnote>
  <w:footnote w:type="continuationSeparator" w:id="0">
    <w:p w14:paraId="20F22DC1" w14:textId="77777777" w:rsidR="00A238D3" w:rsidRDefault="00A8797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D9D962" w14:textId="2A73CEAD" w:rsidR="00CA7A8D" w:rsidRDefault="00635892">
    <w:pPr>
      <w:pStyle w:val="Header"/>
    </w:pPr>
    <w:r>
      <w:rPr>
        <w:noProof/>
      </w:rPr>
      <w:drawing>
        <wp:anchor distT="0" distB="0" distL="114300" distR="114300" simplePos="0" relativeHeight="251661312" behindDoc="1" locked="0" layoutInCell="1" allowOverlap="1" wp14:anchorId="37CC7C9E" wp14:editId="3AD594F6">
          <wp:simplePos x="0" y="0"/>
          <wp:positionH relativeFrom="column">
            <wp:posOffset>-914400</wp:posOffset>
          </wp:positionH>
          <wp:positionV relativeFrom="paragraph">
            <wp:posOffset>-282575</wp:posOffset>
          </wp:positionV>
          <wp:extent cx="8001000" cy="854075"/>
          <wp:effectExtent l="0" t="0" r="0" b="9525"/>
          <wp:wrapTight wrapText="bothSides">
            <wp:wrapPolygon edited="0">
              <wp:start x="17554" y="0"/>
              <wp:lineTo x="0" y="8351"/>
              <wp:lineTo x="0" y="10278"/>
              <wp:lineTo x="15771" y="10278"/>
              <wp:lineTo x="16869" y="20556"/>
              <wp:lineTo x="17143" y="21199"/>
              <wp:lineTo x="21531" y="21199"/>
              <wp:lineTo x="21531" y="20556"/>
              <wp:lineTo x="17691" y="20556"/>
              <wp:lineTo x="20571" y="16702"/>
              <wp:lineTo x="20709" y="14132"/>
              <wp:lineTo x="19406" y="10278"/>
              <wp:lineTo x="19474" y="6424"/>
              <wp:lineTo x="19200" y="1927"/>
              <wp:lineTo x="18720" y="0"/>
              <wp:lineTo x="17554" y="0"/>
            </wp:wrapPolygon>
          </wp:wrapTight>
          <wp:docPr id="1" name="Picture 1" descr="Horizontal Letterhead Template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rizontal Letterhead Template top"/>
                  <pic:cNvPicPr>
                    <a:picLocks noChangeAspect="1" noChangeArrowheads="1"/>
                  </pic:cNvPicPr>
                </pic:nvPicPr>
                <pic:blipFill>
                  <a:blip r:embed="rId1"/>
                  <a:srcRect/>
                  <a:stretch>
                    <a:fillRect/>
                  </a:stretch>
                </pic:blipFill>
                <pic:spPr bwMode="auto">
                  <a:xfrm>
                    <a:off x="0" y="0"/>
                    <a:ext cx="8001000" cy="85407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267CF"/>
    <w:multiLevelType w:val="hybridMultilevel"/>
    <w:tmpl w:val="803ABFD2"/>
    <w:lvl w:ilvl="0" w:tplc="683C554C">
      <w:start w:val="1"/>
      <w:numFmt w:val="bullet"/>
      <w:lvlText w:val=""/>
      <w:lvlJc w:val="left"/>
      <w:pPr>
        <w:ind w:left="720" w:hanging="360"/>
      </w:pPr>
      <w:rPr>
        <w:rFonts w:ascii="Symbol" w:hAnsi="Symbol" w:hint="default"/>
        <w:b/>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BE653C"/>
    <w:multiLevelType w:val="hybridMultilevel"/>
    <w:tmpl w:val="F02C87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242E26A0"/>
    <w:multiLevelType w:val="hybridMultilevel"/>
    <w:tmpl w:val="D4CC14F2"/>
    <w:lvl w:ilvl="0" w:tplc="CA64E65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C8E6E5E"/>
    <w:multiLevelType w:val="hybridMultilevel"/>
    <w:tmpl w:val="9000D2EA"/>
    <w:lvl w:ilvl="0" w:tplc="0786EFB6">
      <w:start w:val="1"/>
      <w:numFmt w:val="bullet"/>
      <w:lvlText w:val=""/>
      <w:lvlJc w:val="left"/>
      <w:pPr>
        <w:ind w:left="720" w:hanging="360"/>
      </w:pPr>
      <w:rPr>
        <w:rFonts w:ascii="Symbol" w:hAnsi="Symbol" w:hint="default"/>
        <w:b/>
        <w:color w:val="auto"/>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D7D49F5"/>
    <w:multiLevelType w:val="hybridMultilevel"/>
    <w:tmpl w:val="0C243FC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2E71674D"/>
    <w:multiLevelType w:val="hybridMultilevel"/>
    <w:tmpl w:val="5B927258"/>
    <w:lvl w:ilvl="0" w:tplc="3ADEC486">
      <w:start w:val="1"/>
      <w:numFmt w:val="bullet"/>
      <w:pStyle w:val="TemplateLis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31C74E3B"/>
    <w:multiLevelType w:val="hybridMultilevel"/>
    <w:tmpl w:val="C658C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3A615A7"/>
    <w:multiLevelType w:val="hybridMultilevel"/>
    <w:tmpl w:val="A852CB82"/>
    <w:lvl w:ilvl="0" w:tplc="AE0C8404">
      <w:start w:val="1"/>
      <w:numFmt w:val="bullet"/>
      <w:lvlText w:val=""/>
      <w:lvlJc w:val="left"/>
      <w:pPr>
        <w:ind w:left="720" w:hanging="360"/>
      </w:pPr>
      <w:rPr>
        <w:rFonts w:ascii="Symbol" w:hAnsi="Symbol" w:hint="default"/>
        <w:b/>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BC763DB"/>
    <w:multiLevelType w:val="hybridMultilevel"/>
    <w:tmpl w:val="3CE4644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9286C2D"/>
    <w:multiLevelType w:val="hybridMultilevel"/>
    <w:tmpl w:val="011AA3B0"/>
    <w:lvl w:ilvl="0" w:tplc="AE22E81A">
      <w:start w:val="1"/>
      <w:numFmt w:val="upperLetter"/>
      <w:lvlText w:val="%1."/>
      <w:lvlJc w:val="left"/>
      <w:pPr>
        <w:ind w:left="720" w:hanging="360"/>
      </w:pPr>
      <w:rPr>
        <w:b/>
        <w:color w:val="1F497D" w:themeColor="text2"/>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DC31DDF"/>
    <w:multiLevelType w:val="hybridMultilevel"/>
    <w:tmpl w:val="531E0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F5673DA"/>
    <w:multiLevelType w:val="hybridMultilevel"/>
    <w:tmpl w:val="3EF8FA84"/>
    <w:lvl w:ilvl="0" w:tplc="AE22E81A">
      <w:start w:val="1"/>
      <w:numFmt w:val="upperLetter"/>
      <w:lvlText w:val="%1."/>
      <w:lvlJc w:val="left"/>
      <w:pPr>
        <w:ind w:left="720" w:hanging="360"/>
      </w:pPr>
      <w:rPr>
        <w:b/>
        <w:color w:val="1F497D" w:themeColor="text2"/>
        <w:sz w:val="28"/>
        <w:szCs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3BF4A4C"/>
    <w:multiLevelType w:val="hybridMultilevel"/>
    <w:tmpl w:val="0F22C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775253C"/>
    <w:multiLevelType w:val="hybridMultilevel"/>
    <w:tmpl w:val="64DCC092"/>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11"/>
  </w:num>
  <w:num w:numId="2">
    <w:abstractNumId w:val="1"/>
  </w:num>
  <w:num w:numId="3">
    <w:abstractNumId w:val="3"/>
  </w:num>
  <w:num w:numId="4">
    <w:abstractNumId w:val="0"/>
  </w:num>
  <w:num w:numId="5">
    <w:abstractNumId w:val="4"/>
  </w:num>
  <w:num w:numId="6">
    <w:abstractNumId w:val="6"/>
  </w:num>
  <w:num w:numId="7">
    <w:abstractNumId w:val="2"/>
  </w:num>
  <w:num w:numId="8">
    <w:abstractNumId w:val="9"/>
  </w:num>
  <w:num w:numId="9">
    <w:abstractNumId w:val="12"/>
  </w:num>
  <w:num w:numId="10">
    <w:abstractNumId w:val="5"/>
  </w:num>
  <w:num w:numId="11">
    <w:abstractNumId w:val="7"/>
  </w:num>
  <w:num w:numId="12">
    <w:abstractNumId w:val="8"/>
  </w:num>
  <w:num w:numId="13">
    <w:abstractNumId w:val="1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3B8E"/>
    <w:rsid w:val="0003190A"/>
    <w:rsid w:val="00052BD6"/>
    <w:rsid w:val="00094DD8"/>
    <w:rsid w:val="000F3B8E"/>
    <w:rsid w:val="00100182"/>
    <w:rsid w:val="00120A1D"/>
    <w:rsid w:val="001D6A97"/>
    <w:rsid w:val="002E2B60"/>
    <w:rsid w:val="002E47DA"/>
    <w:rsid w:val="003D29A1"/>
    <w:rsid w:val="003F4D65"/>
    <w:rsid w:val="00442ABD"/>
    <w:rsid w:val="004A03D1"/>
    <w:rsid w:val="00556955"/>
    <w:rsid w:val="00582BB8"/>
    <w:rsid w:val="005B0A5E"/>
    <w:rsid w:val="005F4FDF"/>
    <w:rsid w:val="00635892"/>
    <w:rsid w:val="00726B80"/>
    <w:rsid w:val="008133FC"/>
    <w:rsid w:val="00831A81"/>
    <w:rsid w:val="00991D0A"/>
    <w:rsid w:val="009E79E6"/>
    <w:rsid w:val="00A238D3"/>
    <w:rsid w:val="00A50170"/>
    <w:rsid w:val="00A87978"/>
    <w:rsid w:val="00AF05E2"/>
    <w:rsid w:val="00B30BDC"/>
    <w:rsid w:val="00B40426"/>
    <w:rsid w:val="00D502DE"/>
    <w:rsid w:val="00D839FA"/>
    <w:rsid w:val="00E86607"/>
    <w:rsid w:val="00EE53A0"/>
    <w:rsid w:val="00F1097A"/>
    <w:rsid w:val="00F16C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EC3A00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3B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3B8E"/>
    <w:pPr>
      <w:ind w:left="720"/>
      <w:contextualSpacing/>
    </w:pPr>
  </w:style>
  <w:style w:type="paragraph" w:styleId="Header">
    <w:name w:val="header"/>
    <w:basedOn w:val="Normal"/>
    <w:link w:val="HeaderChar"/>
    <w:uiPriority w:val="99"/>
    <w:unhideWhenUsed/>
    <w:rsid w:val="000F3B8E"/>
    <w:pPr>
      <w:tabs>
        <w:tab w:val="center" w:pos="4320"/>
        <w:tab w:val="right" w:pos="8640"/>
      </w:tabs>
    </w:pPr>
  </w:style>
  <w:style w:type="character" w:customStyle="1" w:styleId="HeaderChar">
    <w:name w:val="Header Char"/>
    <w:basedOn w:val="DefaultParagraphFont"/>
    <w:link w:val="Header"/>
    <w:uiPriority w:val="99"/>
    <w:rsid w:val="000F3B8E"/>
  </w:style>
  <w:style w:type="paragraph" w:styleId="Footer">
    <w:name w:val="footer"/>
    <w:basedOn w:val="Normal"/>
    <w:link w:val="FooterChar"/>
    <w:uiPriority w:val="99"/>
    <w:unhideWhenUsed/>
    <w:rsid w:val="000F3B8E"/>
    <w:pPr>
      <w:tabs>
        <w:tab w:val="center" w:pos="4320"/>
        <w:tab w:val="right" w:pos="8640"/>
      </w:tabs>
    </w:pPr>
  </w:style>
  <w:style w:type="character" w:customStyle="1" w:styleId="FooterChar">
    <w:name w:val="Footer Char"/>
    <w:basedOn w:val="DefaultParagraphFont"/>
    <w:link w:val="Footer"/>
    <w:uiPriority w:val="99"/>
    <w:rsid w:val="000F3B8E"/>
  </w:style>
  <w:style w:type="character" w:styleId="PageNumber">
    <w:name w:val="page number"/>
    <w:basedOn w:val="DefaultParagraphFont"/>
    <w:uiPriority w:val="99"/>
    <w:semiHidden/>
    <w:unhideWhenUsed/>
    <w:rsid w:val="000F3B8E"/>
  </w:style>
  <w:style w:type="character" w:customStyle="1" w:styleId="object">
    <w:name w:val="object"/>
    <w:basedOn w:val="DefaultParagraphFont"/>
    <w:rsid w:val="000F3B8E"/>
  </w:style>
  <w:style w:type="character" w:styleId="Hyperlink">
    <w:name w:val="Hyperlink"/>
    <w:basedOn w:val="DefaultParagraphFont"/>
    <w:uiPriority w:val="99"/>
    <w:unhideWhenUsed/>
    <w:rsid w:val="000F3B8E"/>
    <w:rPr>
      <w:color w:val="0000FF"/>
      <w:u w:val="single"/>
    </w:rPr>
  </w:style>
  <w:style w:type="character" w:styleId="Strong">
    <w:name w:val="Strong"/>
    <w:basedOn w:val="DefaultParagraphFont"/>
    <w:uiPriority w:val="22"/>
    <w:qFormat/>
    <w:rsid w:val="000F3B8E"/>
    <w:rPr>
      <w:b/>
      <w:bCs/>
    </w:rPr>
  </w:style>
  <w:style w:type="character" w:styleId="Emphasis">
    <w:name w:val="Emphasis"/>
    <w:basedOn w:val="DefaultParagraphFont"/>
    <w:uiPriority w:val="20"/>
    <w:qFormat/>
    <w:rsid w:val="00556955"/>
    <w:rPr>
      <w:i/>
      <w:iCs/>
    </w:rPr>
  </w:style>
  <w:style w:type="paragraph" w:customStyle="1" w:styleId="TemplateList">
    <w:name w:val="Template List"/>
    <w:autoRedefine/>
    <w:qFormat/>
    <w:rsid w:val="00556955"/>
    <w:pPr>
      <w:numPr>
        <w:numId w:val="10"/>
      </w:numPr>
    </w:pPr>
    <w:rPr>
      <w:rFonts w:asciiTheme="majorHAnsi" w:eastAsia="MS Mincho" w:hAnsiTheme="majorHAnsi" w:cs="Tahom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3B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3B8E"/>
    <w:pPr>
      <w:ind w:left="720"/>
      <w:contextualSpacing/>
    </w:pPr>
  </w:style>
  <w:style w:type="paragraph" w:styleId="Header">
    <w:name w:val="header"/>
    <w:basedOn w:val="Normal"/>
    <w:link w:val="HeaderChar"/>
    <w:uiPriority w:val="99"/>
    <w:unhideWhenUsed/>
    <w:rsid w:val="000F3B8E"/>
    <w:pPr>
      <w:tabs>
        <w:tab w:val="center" w:pos="4320"/>
        <w:tab w:val="right" w:pos="8640"/>
      </w:tabs>
    </w:pPr>
  </w:style>
  <w:style w:type="character" w:customStyle="1" w:styleId="HeaderChar">
    <w:name w:val="Header Char"/>
    <w:basedOn w:val="DefaultParagraphFont"/>
    <w:link w:val="Header"/>
    <w:uiPriority w:val="99"/>
    <w:rsid w:val="000F3B8E"/>
  </w:style>
  <w:style w:type="paragraph" w:styleId="Footer">
    <w:name w:val="footer"/>
    <w:basedOn w:val="Normal"/>
    <w:link w:val="FooterChar"/>
    <w:uiPriority w:val="99"/>
    <w:unhideWhenUsed/>
    <w:rsid w:val="000F3B8E"/>
    <w:pPr>
      <w:tabs>
        <w:tab w:val="center" w:pos="4320"/>
        <w:tab w:val="right" w:pos="8640"/>
      </w:tabs>
    </w:pPr>
  </w:style>
  <w:style w:type="character" w:customStyle="1" w:styleId="FooterChar">
    <w:name w:val="Footer Char"/>
    <w:basedOn w:val="DefaultParagraphFont"/>
    <w:link w:val="Footer"/>
    <w:uiPriority w:val="99"/>
    <w:rsid w:val="000F3B8E"/>
  </w:style>
  <w:style w:type="character" w:styleId="PageNumber">
    <w:name w:val="page number"/>
    <w:basedOn w:val="DefaultParagraphFont"/>
    <w:uiPriority w:val="99"/>
    <w:semiHidden/>
    <w:unhideWhenUsed/>
    <w:rsid w:val="000F3B8E"/>
  </w:style>
  <w:style w:type="character" w:customStyle="1" w:styleId="object">
    <w:name w:val="object"/>
    <w:basedOn w:val="DefaultParagraphFont"/>
    <w:rsid w:val="000F3B8E"/>
  </w:style>
  <w:style w:type="character" w:styleId="Hyperlink">
    <w:name w:val="Hyperlink"/>
    <w:basedOn w:val="DefaultParagraphFont"/>
    <w:uiPriority w:val="99"/>
    <w:unhideWhenUsed/>
    <w:rsid w:val="000F3B8E"/>
    <w:rPr>
      <w:color w:val="0000FF"/>
      <w:u w:val="single"/>
    </w:rPr>
  </w:style>
  <w:style w:type="character" w:styleId="Strong">
    <w:name w:val="Strong"/>
    <w:basedOn w:val="DefaultParagraphFont"/>
    <w:uiPriority w:val="22"/>
    <w:qFormat/>
    <w:rsid w:val="000F3B8E"/>
    <w:rPr>
      <w:b/>
      <w:bCs/>
    </w:rPr>
  </w:style>
  <w:style w:type="character" w:styleId="Emphasis">
    <w:name w:val="Emphasis"/>
    <w:basedOn w:val="DefaultParagraphFont"/>
    <w:uiPriority w:val="20"/>
    <w:qFormat/>
    <w:rsid w:val="00556955"/>
    <w:rPr>
      <w:i/>
      <w:iCs/>
    </w:rPr>
  </w:style>
  <w:style w:type="paragraph" w:customStyle="1" w:styleId="TemplateList">
    <w:name w:val="Template List"/>
    <w:autoRedefine/>
    <w:qFormat/>
    <w:rsid w:val="00556955"/>
    <w:pPr>
      <w:numPr>
        <w:numId w:val="10"/>
      </w:numPr>
    </w:pPr>
    <w:rPr>
      <w:rFonts w:asciiTheme="majorHAnsi" w:eastAsia="MS Mincho" w:hAnsiTheme="majorHAnsi"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corestandards.org/ELA-Literacy/RL/11-12/6/" TargetMode="External"/><Relationship Id="rId20" Type="http://schemas.openxmlformats.org/officeDocument/2006/relationships/header" Target="header1.xml"/><Relationship Id="rId21" Type="http://schemas.openxmlformats.org/officeDocument/2006/relationships/footer" Target="footer1.xml"/><Relationship Id="rId22" Type="http://schemas.openxmlformats.org/officeDocument/2006/relationships/footer" Target="footer2.xml"/><Relationship Id="rId23" Type="http://schemas.openxmlformats.org/officeDocument/2006/relationships/footer" Target="footer3.xml"/><Relationship Id="rId24" Type="http://schemas.openxmlformats.org/officeDocument/2006/relationships/fontTable" Target="fontTable.xml"/><Relationship Id="rId25" Type="http://schemas.openxmlformats.org/officeDocument/2006/relationships/theme" Target="theme/theme1.xml"/><Relationship Id="rId10" Type="http://schemas.openxmlformats.org/officeDocument/2006/relationships/hyperlink" Target="http://www.corestandards.org/ELA-Literacy/RL/11-12/10/" TargetMode="External"/><Relationship Id="rId11" Type="http://schemas.openxmlformats.org/officeDocument/2006/relationships/hyperlink" Target="http://www.corestandards.org/ELA-Literacy/W/11-12/2/" TargetMode="External"/><Relationship Id="rId12" Type="http://schemas.openxmlformats.org/officeDocument/2006/relationships/hyperlink" Target="http://www.corestandards.org/ELA-Literacy/W/11-12/5/" TargetMode="External"/><Relationship Id="rId13" Type="http://schemas.openxmlformats.org/officeDocument/2006/relationships/hyperlink" Target="http://www.corestandards.org/ELA-Literacy/W/11-12/6/" TargetMode="External"/><Relationship Id="rId14" Type="http://schemas.openxmlformats.org/officeDocument/2006/relationships/hyperlink" Target="http://www.corestandards.org/ELA-Literacy/W/11-12/8/" TargetMode="External"/><Relationship Id="rId15" Type="http://schemas.openxmlformats.org/officeDocument/2006/relationships/hyperlink" Target="http://www.corestandards.org/ELA-Literacy/L/11-12/4/" TargetMode="External"/><Relationship Id="rId16" Type="http://schemas.openxmlformats.org/officeDocument/2006/relationships/hyperlink" Target="http://www.corestandards.org/ELA-Literacy/L/11-12/6/" TargetMode="External"/><Relationship Id="rId17" Type="http://schemas.openxmlformats.org/officeDocument/2006/relationships/hyperlink" Target="http://www.pbs.org/greatwar/" TargetMode="External"/><Relationship Id="rId18" Type="http://schemas.openxmlformats.org/officeDocument/2006/relationships/hyperlink" Target="http://www.raf.mod.uk/news/rafblogsfromafghanistan.cfm" TargetMode="External"/><Relationship Id="rId19" Type="http://schemas.openxmlformats.org/officeDocument/2006/relationships/hyperlink" Target="http://blogs.fco.gov.uk/ukinafghanistan/"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corestandards.org/ELA-Literacy/RL/11-12/1/"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hyperlink" Target="http://creativecommons.org/licenses/by-nc/4.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1347</Words>
  <Characters>7682</Characters>
  <Application>Microsoft Macintosh Word</Application>
  <DocSecurity>0</DocSecurity>
  <Lines>64</Lines>
  <Paragraphs>18</Paragraphs>
  <ScaleCrop>false</ScaleCrop>
  <Company>NewTechNetwork</Company>
  <LinksUpToDate>false</LinksUpToDate>
  <CharactersWithSpaces>9011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Alix Horton</dc:creator>
  <cp:keywords/>
  <dc:description/>
  <cp:lastModifiedBy>Greg Hopper-Moore</cp:lastModifiedBy>
  <cp:revision>4</cp:revision>
  <cp:lastPrinted>2016-07-08T17:12:00Z</cp:lastPrinted>
  <dcterms:created xsi:type="dcterms:W3CDTF">2016-07-08T17:12:00Z</dcterms:created>
  <dcterms:modified xsi:type="dcterms:W3CDTF">2016-07-08T23:26:00Z</dcterms:modified>
</cp:coreProperties>
</file>