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BB2CA" w14:textId="77777777" w:rsidR="00E85BDF" w:rsidRDefault="00E85BDF" w:rsidP="00242E86">
      <w:pPr>
        <w:jc w:val="center"/>
        <w:rPr>
          <w:rFonts w:ascii="Calibri" w:eastAsia="ＭＳ 明朝" w:hAnsi="Calibri" w:cs="Times New Roman"/>
          <w:b/>
          <w:sz w:val="28"/>
          <w:szCs w:val="28"/>
        </w:rPr>
      </w:pPr>
    </w:p>
    <w:p w14:paraId="58FB57FC" w14:textId="77777777" w:rsidR="00242E86" w:rsidRPr="00242189" w:rsidRDefault="00242E86" w:rsidP="00242E86">
      <w:pPr>
        <w:jc w:val="center"/>
        <w:rPr>
          <w:rFonts w:asciiTheme="majorHAnsi" w:eastAsia="Times New Roman" w:hAnsiTheme="majorHAnsi" w:cs="Arial"/>
          <w:b/>
          <w:sz w:val="28"/>
          <w:szCs w:val="28"/>
        </w:rPr>
      </w:pPr>
      <w:r w:rsidRPr="00242189">
        <w:rPr>
          <w:rFonts w:asciiTheme="majorHAnsi" w:eastAsia="Times New Roman" w:hAnsiTheme="majorHAnsi" w:cs="Arial"/>
          <w:b/>
          <w:sz w:val="28"/>
          <w:szCs w:val="28"/>
        </w:rPr>
        <w:t xml:space="preserve">I Already Know How to Write! </w:t>
      </w:r>
    </w:p>
    <w:p w14:paraId="3D6B4486" w14:textId="77777777" w:rsidR="00242E86" w:rsidRPr="008F69E6" w:rsidRDefault="00242E86" w:rsidP="00242E86">
      <w:pPr>
        <w:jc w:val="center"/>
        <w:rPr>
          <w:rFonts w:asciiTheme="majorHAnsi" w:eastAsia="Times New Roman" w:hAnsiTheme="majorHAnsi" w:cs="Arial"/>
          <w:b/>
          <w:sz w:val="32"/>
          <w:szCs w:val="32"/>
        </w:rPr>
      </w:pPr>
      <w:r w:rsidRPr="00242189">
        <w:rPr>
          <w:rFonts w:asciiTheme="majorHAnsi" w:eastAsia="Times New Roman" w:hAnsiTheme="majorHAnsi" w:cs="Arial"/>
          <w:b/>
          <w:sz w:val="28"/>
          <w:szCs w:val="28"/>
        </w:rPr>
        <w:t>Do I Really Need a Course in Composition?</w:t>
      </w:r>
    </w:p>
    <w:p w14:paraId="5730AAAF" w14:textId="77777777" w:rsidR="00242E86" w:rsidRPr="007C7272" w:rsidRDefault="00242E86" w:rsidP="00242E86">
      <w:pPr>
        <w:rPr>
          <w:rFonts w:asciiTheme="majorHAnsi" w:hAnsiTheme="majorHAnsi"/>
        </w:rPr>
      </w:pPr>
    </w:p>
    <w:p w14:paraId="0110EBE5" w14:textId="7B8E16C5" w:rsidR="00242E86" w:rsidRPr="007C7272" w:rsidRDefault="00242E86" w:rsidP="00242E86">
      <w:pPr>
        <w:rPr>
          <w:rFonts w:asciiTheme="majorHAnsi" w:hAnsiTheme="majorHAnsi"/>
        </w:rPr>
      </w:pPr>
      <w:r w:rsidRPr="007C7272">
        <w:rPr>
          <w:rFonts w:asciiTheme="majorHAnsi" w:hAnsiTheme="majorHAnsi"/>
          <w:b/>
        </w:rPr>
        <w:t>Subject area</w:t>
      </w:r>
      <w:r w:rsidR="00E85BDF">
        <w:rPr>
          <w:rFonts w:asciiTheme="majorHAnsi" w:hAnsiTheme="majorHAnsi"/>
          <w:b/>
        </w:rPr>
        <w:t>/course</w:t>
      </w:r>
      <w:r w:rsidRPr="007C7272">
        <w:rPr>
          <w:rFonts w:asciiTheme="majorHAnsi" w:hAnsiTheme="majorHAnsi"/>
          <w:b/>
        </w:rPr>
        <w:t>:</w:t>
      </w:r>
      <w:r w:rsidRPr="007C7272">
        <w:rPr>
          <w:rFonts w:asciiTheme="majorHAnsi" w:hAnsiTheme="majorHAnsi"/>
        </w:rPr>
        <w:t xml:space="preserve"> English/Language Arts</w:t>
      </w:r>
      <w:r w:rsidR="00E85BDF">
        <w:rPr>
          <w:rFonts w:asciiTheme="majorHAnsi" w:hAnsiTheme="majorHAnsi"/>
        </w:rPr>
        <w:t>, Composition 2</w:t>
      </w:r>
    </w:p>
    <w:p w14:paraId="1D30626B" w14:textId="2CD3C6A8" w:rsidR="00E85BDF" w:rsidRPr="00D839FA" w:rsidRDefault="00E85BDF" w:rsidP="00E85BDF">
      <w:pPr>
        <w:rPr>
          <w:rFonts w:asciiTheme="majorHAnsi" w:hAnsiTheme="majorHAnsi"/>
        </w:rPr>
      </w:pPr>
      <w:r w:rsidRPr="00D839FA">
        <w:rPr>
          <w:rFonts w:asciiTheme="majorHAnsi" w:hAnsiTheme="majorHAnsi"/>
          <w:b/>
        </w:rPr>
        <w:t>Grade level/band</w:t>
      </w:r>
      <w:r w:rsidR="00971C62">
        <w:rPr>
          <w:rFonts w:asciiTheme="majorHAnsi" w:hAnsiTheme="majorHAnsi"/>
        </w:rPr>
        <w:t>: 11–</w:t>
      </w:r>
      <w:r w:rsidRPr="00D839FA">
        <w:rPr>
          <w:rFonts w:asciiTheme="majorHAnsi" w:hAnsiTheme="majorHAnsi"/>
        </w:rPr>
        <w:t>12</w:t>
      </w:r>
    </w:p>
    <w:p w14:paraId="2035764E" w14:textId="77777777" w:rsidR="00242E86" w:rsidRPr="00FA2776" w:rsidRDefault="00242E86" w:rsidP="00FA2776">
      <w:pPr>
        <w:rPr>
          <w:rFonts w:asciiTheme="majorHAnsi" w:hAnsiTheme="majorHAnsi"/>
        </w:rPr>
      </w:pPr>
    </w:p>
    <w:p w14:paraId="3E083F00" w14:textId="77777777" w:rsidR="00242E86" w:rsidRPr="007C7272" w:rsidRDefault="00242E86" w:rsidP="00242E86">
      <w:pPr>
        <w:tabs>
          <w:tab w:val="left" w:pos="180"/>
        </w:tabs>
        <w:rPr>
          <w:rFonts w:asciiTheme="majorHAnsi" w:hAnsiTheme="majorHAnsi"/>
        </w:rPr>
      </w:pPr>
      <w:r w:rsidRPr="007C7272">
        <w:rPr>
          <w:rFonts w:asciiTheme="majorHAnsi" w:hAnsiTheme="majorHAnsi"/>
          <w:b/>
          <w:color w:val="1F497D" w:themeColor="text2"/>
          <w:u w:val="single"/>
        </w:rPr>
        <w:t>INSTRUCTOR PROCEDURES</w:t>
      </w:r>
    </w:p>
    <w:p w14:paraId="5D65B814" w14:textId="77777777" w:rsidR="00242E86" w:rsidRPr="007C7272" w:rsidRDefault="00242E86" w:rsidP="00242E86">
      <w:pPr>
        <w:rPr>
          <w:rFonts w:asciiTheme="majorHAnsi" w:hAnsiTheme="majorHAnsi"/>
          <w:b/>
          <w:u w:val="single"/>
        </w:rPr>
      </w:pPr>
    </w:p>
    <w:p w14:paraId="2253CDF4" w14:textId="77777777" w:rsidR="00242E86" w:rsidRPr="007C7272" w:rsidRDefault="00242E86" w:rsidP="00242E86">
      <w:pPr>
        <w:pStyle w:val="ListParagraph"/>
        <w:numPr>
          <w:ilvl w:val="0"/>
          <w:numId w:val="1"/>
        </w:numPr>
        <w:ind w:left="360"/>
        <w:rPr>
          <w:rFonts w:asciiTheme="majorHAnsi" w:hAnsiTheme="majorHAnsi"/>
        </w:rPr>
      </w:pPr>
      <w:r w:rsidRPr="007C7272">
        <w:rPr>
          <w:rFonts w:asciiTheme="majorHAnsi" w:hAnsiTheme="majorHAnsi"/>
          <w:b/>
        </w:rPr>
        <w:t>Task overview</w:t>
      </w:r>
      <w:r w:rsidRPr="007C7272">
        <w:rPr>
          <w:rFonts w:asciiTheme="majorHAnsi" w:hAnsiTheme="majorHAnsi"/>
        </w:rPr>
        <w:t xml:space="preserve">: </w:t>
      </w:r>
    </w:p>
    <w:p w14:paraId="0410D8B2" w14:textId="77777777" w:rsidR="00242E86" w:rsidRDefault="00242E86" w:rsidP="00242E86">
      <w:pPr>
        <w:pStyle w:val="ListParagraph"/>
        <w:ind w:left="360"/>
        <w:rPr>
          <w:rFonts w:asciiTheme="majorHAnsi" w:hAnsiTheme="majorHAnsi"/>
        </w:rPr>
      </w:pPr>
      <w:r>
        <w:rPr>
          <w:rFonts w:asciiTheme="majorHAnsi" w:hAnsiTheme="majorHAnsi"/>
        </w:rPr>
        <w:t>Students address an argumentative essay to the state Board of Higher Education on</w:t>
      </w:r>
      <w:r w:rsidRPr="007C7272">
        <w:rPr>
          <w:rFonts w:asciiTheme="majorHAnsi" w:hAnsiTheme="majorHAnsi"/>
        </w:rPr>
        <w:t xml:space="preserve"> the real-world question of whether they should be required to take a writing course in postsecondary education. In the process, they must consider how valuable the skill of writing will be to their </w:t>
      </w:r>
      <w:r>
        <w:rPr>
          <w:rFonts w:asciiTheme="majorHAnsi" w:hAnsiTheme="majorHAnsi"/>
        </w:rPr>
        <w:t xml:space="preserve">future </w:t>
      </w:r>
      <w:r w:rsidRPr="007C7272">
        <w:rPr>
          <w:rFonts w:asciiTheme="majorHAnsi" w:hAnsiTheme="majorHAnsi"/>
        </w:rPr>
        <w:t>careers and in any further education they may pursue.</w:t>
      </w:r>
      <w:r>
        <w:rPr>
          <w:rFonts w:asciiTheme="majorHAnsi" w:hAnsiTheme="majorHAnsi"/>
        </w:rPr>
        <w:t xml:space="preserve"> </w:t>
      </w:r>
    </w:p>
    <w:p w14:paraId="1555C9FB" w14:textId="77777777" w:rsidR="00242E86" w:rsidRPr="007C7272" w:rsidRDefault="00242E86" w:rsidP="00242E86">
      <w:pPr>
        <w:tabs>
          <w:tab w:val="left" w:pos="360"/>
        </w:tabs>
        <w:ind w:left="360"/>
        <w:rPr>
          <w:rFonts w:asciiTheme="majorHAnsi" w:hAnsiTheme="majorHAnsi"/>
        </w:rPr>
      </w:pPr>
    </w:p>
    <w:p w14:paraId="17326732" w14:textId="77777777" w:rsidR="00242E86" w:rsidRPr="007C7272" w:rsidRDefault="00242E86" w:rsidP="00242E86">
      <w:pPr>
        <w:pStyle w:val="ListParagraph"/>
        <w:numPr>
          <w:ilvl w:val="0"/>
          <w:numId w:val="1"/>
        </w:numPr>
        <w:tabs>
          <w:tab w:val="left" w:pos="360"/>
        </w:tabs>
        <w:ind w:left="360"/>
        <w:rPr>
          <w:rFonts w:asciiTheme="majorHAnsi" w:hAnsiTheme="majorHAnsi"/>
        </w:rPr>
      </w:pPr>
      <w:r w:rsidRPr="007C7272">
        <w:rPr>
          <w:rFonts w:asciiTheme="majorHAnsi" w:hAnsiTheme="majorHAnsi"/>
          <w:b/>
        </w:rPr>
        <w:t>Prior knowledge required:</w:t>
      </w:r>
      <w:r w:rsidRPr="007C7272">
        <w:rPr>
          <w:rFonts w:asciiTheme="majorHAnsi" w:hAnsiTheme="majorHAnsi"/>
        </w:rPr>
        <w:t xml:space="preserve"> </w:t>
      </w:r>
    </w:p>
    <w:p w14:paraId="03ADA7CF" w14:textId="77777777" w:rsidR="00242E86" w:rsidRPr="007C7272" w:rsidRDefault="00242E86" w:rsidP="00242E86">
      <w:pPr>
        <w:tabs>
          <w:tab w:val="left" w:pos="360"/>
        </w:tabs>
        <w:ind w:left="990" w:hanging="630"/>
        <w:rPr>
          <w:rFonts w:asciiTheme="majorHAnsi" w:hAnsiTheme="majorHAnsi"/>
        </w:rPr>
      </w:pPr>
      <w:r w:rsidRPr="007C7272">
        <w:rPr>
          <w:rFonts w:asciiTheme="majorHAnsi" w:hAnsiTheme="majorHAnsi"/>
        </w:rPr>
        <w:t>Students should be able to:</w:t>
      </w:r>
    </w:p>
    <w:p w14:paraId="380B5DFB" w14:textId="77777777" w:rsidR="00242E86" w:rsidRPr="007C7272" w:rsidRDefault="00242E86" w:rsidP="00242E86">
      <w:pPr>
        <w:numPr>
          <w:ilvl w:val="0"/>
          <w:numId w:val="2"/>
        </w:numPr>
        <w:ind w:left="1080"/>
        <w:rPr>
          <w:rFonts w:asciiTheme="majorHAnsi" w:hAnsiTheme="majorHAnsi"/>
        </w:rPr>
      </w:pPr>
      <w:r w:rsidRPr="007C7272">
        <w:rPr>
          <w:rFonts w:asciiTheme="majorHAnsi" w:hAnsiTheme="majorHAnsi"/>
        </w:rPr>
        <w:t xml:space="preserve">Understand </w:t>
      </w:r>
      <w:r>
        <w:rPr>
          <w:rFonts w:asciiTheme="majorHAnsi" w:hAnsiTheme="majorHAnsi"/>
        </w:rPr>
        <w:t xml:space="preserve">the </w:t>
      </w:r>
      <w:r w:rsidRPr="007C7272">
        <w:rPr>
          <w:rFonts w:asciiTheme="majorHAnsi" w:hAnsiTheme="majorHAnsi"/>
        </w:rPr>
        <w:t>organization of argumentation</w:t>
      </w:r>
      <w:r>
        <w:rPr>
          <w:rFonts w:asciiTheme="majorHAnsi" w:hAnsiTheme="majorHAnsi"/>
        </w:rPr>
        <w:t>.</w:t>
      </w:r>
    </w:p>
    <w:p w14:paraId="27213F5A" w14:textId="77777777" w:rsidR="00242E86" w:rsidRPr="007C7272" w:rsidRDefault="00242E86" w:rsidP="00242E86">
      <w:pPr>
        <w:numPr>
          <w:ilvl w:val="0"/>
          <w:numId w:val="2"/>
        </w:numPr>
        <w:ind w:left="1080"/>
        <w:rPr>
          <w:rFonts w:asciiTheme="majorHAnsi" w:hAnsiTheme="majorHAnsi"/>
        </w:rPr>
      </w:pPr>
      <w:r>
        <w:rPr>
          <w:rFonts w:asciiTheme="majorHAnsi" w:hAnsiTheme="majorHAnsi"/>
        </w:rPr>
        <w:t>Evaluate sources.</w:t>
      </w:r>
    </w:p>
    <w:p w14:paraId="41881904" w14:textId="77777777" w:rsidR="00242E86" w:rsidRPr="007C7272" w:rsidRDefault="00242E86" w:rsidP="00242E86">
      <w:pPr>
        <w:numPr>
          <w:ilvl w:val="0"/>
          <w:numId w:val="2"/>
        </w:numPr>
        <w:ind w:left="1080"/>
        <w:rPr>
          <w:rFonts w:asciiTheme="majorHAnsi" w:hAnsiTheme="majorHAnsi"/>
        </w:rPr>
      </w:pPr>
      <w:r w:rsidRPr="007C7272">
        <w:rPr>
          <w:rFonts w:asciiTheme="majorHAnsi" w:hAnsiTheme="majorHAnsi"/>
        </w:rPr>
        <w:t>Use MLA style</w:t>
      </w:r>
      <w:r>
        <w:rPr>
          <w:rFonts w:asciiTheme="majorHAnsi" w:hAnsiTheme="majorHAnsi"/>
        </w:rPr>
        <w:t>.</w:t>
      </w:r>
    </w:p>
    <w:p w14:paraId="1D348692" w14:textId="77777777" w:rsidR="00242E86" w:rsidRPr="007C7272" w:rsidRDefault="00242E86" w:rsidP="00242E86">
      <w:pPr>
        <w:numPr>
          <w:ilvl w:val="0"/>
          <w:numId w:val="2"/>
        </w:numPr>
        <w:ind w:left="1080"/>
        <w:rPr>
          <w:rFonts w:asciiTheme="majorHAnsi" w:hAnsiTheme="majorHAnsi"/>
        </w:rPr>
      </w:pPr>
      <w:r w:rsidRPr="007C7272">
        <w:rPr>
          <w:rFonts w:asciiTheme="majorHAnsi" w:hAnsiTheme="majorHAnsi"/>
        </w:rPr>
        <w:t>Draw inferences from sources</w:t>
      </w:r>
      <w:r>
        <w:rPr>
          <w:rFonts w:asciiTheme="majorHAnsi" w:hAnsiTheme="majorHAnsi"/>
        </w:rPr>
        <w:t>.</w:t>
      </w:r>
    </w:p>
    <w:p w14:paraId="031B59E5" w14:textId="77777777" w:rsidR="00242E86" w:rsidRPr="007C7272" w:rsidRDefault="00242E86" w:rsidP="00242E86">
      <w:pPr>
        <w:numPr>
          <w:ilvl w:val="0"/>
          <w:numId w:val="2"/>
        </w:numPr>
        <w:ind w:left="1080"/>
        <w:rPr>
          <w:rFonts w:asciiTheme="majorHAnsi" w:hAnsiTheme="majorHAnsi"/>
        </w:rPr>
      </w:pPr>
      <w:r w:rsidRPr="007C7272">
        <w:rPr>
          <w:rFonts w:asciiTheme="majorHAnsi" w:hAnsiTheme="majorHAnsi"/>
        </w:rPr>
        <w:t>Write an argumentative essay</w:t>
      </w:r>
      <w:r>
        <w:rPr>
          <w:rFonts w:asciiTheme="majorHAnsi" w:hAnsiTheme="majorHAnsi"/>
        </w:rPr>
        <w:t>.</w:t>
      </w:r>
    </w:p>
    <w:p w14:paraId="4B546B46" w14:textId="77777777" w:rsidR="00242E86" w:rsidRPr="007C7272" w:rsidRDefault="00242E86" w:rsidP="00242E86">
      <w:pPr>
        <w:tabs>
          <w:tab w:val="left" w:pos="360"/>
        </w:tabs>
        <w:rPr>
          <w:rFonts w:asciiTheme="majorHAnsi" w:hAnsiTheme="majorHAnsi"/>
        </w:rPr>
      </w:pPr>
    </w:p>
    <w:p w14:paraId="00A44868" w14:textId="77777777" w:rsidR="00242E86" w:rsidRPr="007C7272" w:rsidRDefault="00242E86" w:rsidP="00242E86">
      <w:pPr>
        <w:pStyle w:val="ListParagraph"/>
        <w:numPr>
          <w:ilvl w:val="0"/>
          <w:numId w:val="1"/>
        </w:numPr>
        <w:tabs>
          <w:tab w:val="left" w:pos="360"/>
        </w:tabs>
        <w:ind w:left="360"/>
        <w:rPr>
          <w:rFonts w:asciiTheme="majorHAnsi" w:hAnsiTheme="majorHAnsi"/>
        </w:rPr>
      </w:pPr>
      <w:r w:rsidRPr="007C7272">
        <w:rPr>
          <w:rFonts w:asciiTheme="majorHAnsi" w:hAnsiTheme="majorHAnsi"/>
          <w:b/>
        </w:rPr>
        <w:t>Common Core State Standards aligned to this task</w:t>
      </w:r>
      <w:r w:rsidRPr="007C7272">
        <w:rPr>
          <w:rFonts w:asciiTheme="majorHAnsi" w:hAnsiTheme="majorHAnsi"/>
        </w:rPr>
        <w:t>:</w:t>
      </w:r>
    </w:p>
    <w:p w14:paraId="397A7E72" w14:textId="77777777" w:rsidR="00242E86" w:rsidRPr="007C7272" w:rsidRDefault="00CA6F4E" w:rsidP="00242E86">
      <w:pPr>
        <w:pStyle w:val="ListParagraph"/>
        <w:tabs>
          <w:tab w:val="left" w:pos="360"/>
        </w:tabs>
        <w:ind w:left="360"/>
        <w:rPr>
          <w:rFonts w:asciiTheme="majorHAnsi" w:hAnsiTheme="majorHAnsi"/>
        </w:rPr>
      </w:pPr>
      <w:hyperlink r:id="rId8" w:history="1">
        <w:r w:rsidR="00242E86" w:rsidRPr="007C7272">
          <w:rPr>
            <w:rStyle w:val="Hyperlink"/>
            <w:rFonts w:asciiTheme="majorHAnsi" w:hAnsiTheme="majorHAnsi"/>
          </w:rPr>
          <w:t>CCSS.ELA-Literacy.W.11-12.1</w:t>
        </w:r>
      </w:hyperlink>
      <w:r w:rsidR="00242E86" w:rsidRPr="007C7272">
        <w:rPr>
          <w:rFonts w:asciiTheme="majorHAnsi" w:hAnsiTheme="majorHAnsi"/>
        </w:rPr>
        <w:t xml:space="preserve"> Write arguments to support claims in an analysis of substantive topics or texts, using valid reasoning and relevant and sufficient evidence.</w:t>
      </w:r>
    </w:p>
    <w:p w14:paraId="2B51ABE4" w14:textId="77777777" w:rsidR="00242E86" w:rsidRPr="007C7272" w:rsidRDefault="00CA6F4E" w:rsidP="00242E86">
      <w:pPr>
        <w:pStyle w:val="ListParagraph"/>
        <w:tabs>
          <w:tab w:val="left" w:pos="360"/>
        </w:tabs>
        <w:ind w:left="360"/>
        <w:rPr>
          <w:rFonts w:asciiTheme="majorHAnsi" w:hAnsiTheme="majorHAnsi"/>
        </w:rPr>
      </w:pPr>
      <w:hyperlink r:id="rId9" w:history="1">
        <w:r w:rsidR="00242E86" w:rsidRPr="007C7272">
          <w:rPr>
            <w:rStyle w:val="Hyperlink"/>
            <w:rFonts w:asciiTheme="majorHAnsi" w:hAnsiTheme="majorHAnsi"/>
          </w:rPr>
          <w:t>CCSS.ELA-Literacy.W.11-12.4</w:t>
        </w:r>
      </w:hyperlink>
      <w:r w:rsidR="00242E86" w:rsidRPr="007C7272">
        <w:rPr>
          <w:rFonts w:asciiTheme="majorHAnsi" w:hAnsiTheme="majorHAnsi"/>
        </w:rPr>
        <w:t xml:space="preserve"> Produce clear and coherent writing in which the development, organization, and style are appropriate to task, purpose, and audience.</w:t>
      </w:r>
    </w:p>
    <w:p w14:paraId="773C0BE9" w14:textId="77777777" w:rsidR="00242E86" w:rsidRPr="007C7272" w:rsidRDefault="00CA6F4E" w:rsidP="00242E86">
      <w:pPr>
        <w:pStyle w:val="ListParagraph"/>
        <w:tabs>
          <w:tab w:val="left" w:pos="360"/>
        </w:tabs>
        <w:ind w:left="360"/>
        <w:rPr>
          <w:rFonts w:asciiTheme="majorHAnsi" w:hAnsiTheme="majorHAnsi"/>
        </w:rPr>
      </w:pPr>
      <w:hyperlink r:id="rId10" w:history="1">
        <w:r w:rsidR="00242E86" w:rsidRPr="007C7272">
          <w:rPr>
            <w:rStyle w:val="Hyperlink"/>
            <w:rFonts w:asciiTheme="majorHAnsi" w:hAnsiTheme="majorHAnsi"/>
          </w:rPr>
          <w:t>CCSS.ELA-Literacy.W.11-12.5</w:t>
        </w:r>
      </w:hyperlink>
      <w:r w:rsidR="00242E86" w:rsidRPr="007C7272">
        <w:rPr>
          <w:rFonts w:asciiTheme="majorHAnsi" w:hAnsiTheme="majorHAnsi"/>
        </w:rPr>
        <w:t xml:space="preserve"> Develop and strengthen writing as needed by planning, revising, editing, rewriting, or trying a new approach, focusing on addressing what is most significant for a specific purpose and audience. </w:t>
      </w:r>
    </w:p>
    <w:p w14:paraId="55A1F1CA" w14:textId="77777777" w:rsidR="00242E86" w:rsidRPr="007C7272" w:rsidRDefault="00CA6F4E" w:rsidP="00242E86">
      <w:pPr>
        <w:pStyle w:val="ListParagraph"/>
        <w:tabs>
          <w:tab w:val="left" w:pos="360"/>
        </w:tabs>
        <w:ind w:left="360"/>
        <w:rPr>
          <w:rFonts w:asciiTheme="majorHAnsi" w:hAnsiTheme="majorHAnsi"/>
        </w:rPr>
      </w:pPr>
      <w:hyperlink r:id="rId11" w:history="1">
        <w:r w:rsidR="00242E86" w:rsidRPr="007C7272">
          <w:rPr>
            <w:rStyle w:val="Hyperlink"/>
            <w:rFonts w:asciiTheme="majorHAnsi" w:hAnsiTheme="majorHAnsi"/>
          </w:rPr>
          <w:t>CCSS.ELA-Literacy.W.11-12.7</w:t>
        </w:r>
      </w:hyperlink>
      <w:r w:rsidR="00242E86" w:rsidRPr="007C7272">
        <w:rPr>
          <w:rFonts w:asciiTheme="majorHAnsi" w:hAnsiTheme="majorHAnsi"/>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40C5ADDF" w14:textId="6F6F373A" w:rsidR="00242E86" w:rsidRDefault="00CA6F4E" w:rsidP="00242E86">
      <w:pPr>
        <w:pStyle w:val="ListParagraph"/>
        <w:tabs>
          <w:tab w:val="left" w:pos="360"/>
        </w:tabs>
        <w:ind w:left="360"/>
        <w:rPr>
          <w:rFonts w:asciiTheme="majorHAnsi" w:hAnsiTheme="majorHAnsi"/>
        </w:rPr>
      </w:pPr>
      <w:hyperlink r:id="rId12" w:history="1">
        <w:r w:rsidR="00242E86" w:rsidRPr="007C7272">
          <w:rPr>
            <w:rStyle w:val="Hyperlink"/>
            <w:rFonts w:asciiTheme="majorHAnsi" w:hAnsiTheme="majorHAnsi"/>
          </w:rPr>
          <w:t>CCSS.ELA-Literacy.W.11-12.8</w:t>
        </w:r>
      </w:hyperlink>
      <w:r w:rsidR="00242E86" w:rsidRPr="007C7272">
        <w:rPr>
          <w:rFonts w:asciiTheme="majorHAnsi" w:hAnsiTheme="majorHAnsi"/>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w:t>
      </w:r>
      <w:r w:rsidR="00EF13E8">
        <w:rPr>
          <w:rFonts w:asciiTheme="majorHAnsi" w:hAnsiTheme="majorHAnsi"/>
        </w:rPr>
        <w:t>for citation.</w:t>
      </w:r>
    </w:p>
    <w:p w14:paraId="149D3E64" w14:textId="77777777" w:rsidR="00EF13E8" w:rsidRDefault="00EF13E8" w:rsidP="00242E86">
      <w:pPr>
        <w:pStyle w:val="ListParagraph"/>
        <w:tabs>
          <w:tab w:val="left" w:pos="360"/>
        </w:tabs>
        <w:ind w:left="360"/>
        <w:rPr>
          <w:rFonts w:asciiTheme="majorHAnsi" w:hAnsiTheme="majorHAnsi"/>
        </w:rPr>
      </w:pPr>
    </w:p>
    <w:p w14:paraId="48CABD9D" w14:textId="77777777" w:rsidR="00EF13E8" w:rsidRPr="00782359" w:rsidRDefault="00EF13E8" w:rsidP="00782359">
      <w:pPr>
        <w:tabs>
          <w:tab w:val="left" w:pos="360"/>
        </w:tabs>
        <w:rPr>
          <w:rFonts w:asciiTheme="majorHAnsi" w:hAnsiTheme="majorHAnsi"/>
        </w:rPr>
      </w:pPr>
    </w:p>
    <w:p w14:paraId="7AAC1588" w14:textId="77777777" w:rsidR="00242E86" w:rsidRDefault="00CA6F4E" w:rsidP="009A2FB8">
      <w:pPr>
        <w:pStyle w:val="ListParagraph"/>
        <w:tabs>
          <w:tab w:val="left" w:pos="360"/>
        </w:tabs>
        <w:ind w:left="360"/>
        <w:rPr>
          <w:rFonts w:asciiTheme="majorHAnsi" w:hAnsiTheme="majorHAnsi"/>
          <w:b/>
        </w:rPr>
      </w:pPr>
      <w:hyperlink r:id="rId13" w:history="1">
        <w:r w:rsidR="00242E86" w:rsidRPr="007C7272">
          <w:rPr>
            <w:rStyle w:val="Hyperlink"/>
            <w:rFonts w:asciiTheme="majorHAnsi" w:hAnsiTheme="majorHAnsi"/>
          </w:rPr>
          <w:t>CCSS.ELA-Literacy.W.11-12.9</w:t>
        </w:r>
      </w:hyperlink>
      <w:r w:rsidR="00242E86" w:rsidRPr="007C7272">
        <w:rPr>
          <w:rFonts w:asciiTheme="majorHAnsi" w:hAnsiTheme="majorHAnsi"/>
        </w:rPr>
        <w:t xml:space="preserve"> Draw evidence from literary or informational texts to support analysis, reflection, and research.</w:t>
      </w:r>
    </w:p>
    <w:p w14:paraId="36C2F439" w14:textId="77777777" w:rsidR="00242E86" w:rsidRPr="007C7272" w:rsidRDefault="00242E86" w:rsidP="00242E86">
      <w:pPr>
        <w:rPr>
          <w:rFonts w:asciiTheme="majorHAnsi" w:hAnsiTheme="majorHAnsi"/>
          <w:b/>
        </w:rPr>
      </w:pPr>
    </w:p>
    <w:p w14:paraId="7020053F" w14:textId="77777777" w:rsidR="00242E86" w:rsidRPr="007C7272" w:rsidRDefault="00242E86" w:rsidP="00242E86">
      <w:pPr>
        <w:pStyle w:val="ListParagraph"/>
        <w:numPr>
          <w:ilvl w:val="0"/>
          <w:numId w:val="1"/>
        </w:numPr>
        <w:tabs>
          <w:tab w:val="left" w:pos="360"/>
        </w:tabs>
        <w:ind w:left="360"/>
        <w:rPr>
          <w:rFonts w:asciiTheme="majorHAnsi" w:hAnsiTheme="majorHAnsi"/>
        </w:rPr>
      </w:pPr>
      <w:r w:rsidRPr="007C7272">
        <w:rPr>
          <w:rFonts w:asciiTheme="majorHAnsi" w:hAnsiTheme="majorHAnsi"/>
          <w:b/>
        </w:rPr>
        <w:t>Time requirements</w:t>
      </w:r>
      <w:r w:rsidRPr="007C7272">
        <w:rPr>
          <w:rFonts w:asciiTheme="majorHAnsi" w:hAnsiTheme="majorHAnsi"/>
        </w:rPr>
        <w:t>:</w:t>
      </w:r>
    </w:p>
    <w:p w14:paraId="17763A39" w14:textId="77777777" w:rsidR="00242E86" w:rsidRPr="007C7272" w:rsidRDefault="00242E86" w:rsidP="00242E86">
      <w:pPr>
        <w:pStyle w:val="ListParagraph"/>
        <w:ind w:left="360"/>
        <w:rPr>
          <w:rFonts w:asciiTheme="majorHAnsi" w:hAnsiTheme="majorHAnsi"/>
        </w:rPr>
      </w:pPr>
      <w:r w:rsidRPr="007C7272">
        <w:rPr>
          <w:rFonts w:asciiTheme="majorHAnsi" w:hAnsiTheme="majorHAnsi"/>
        </w:rPr>
        <w:t>Plan about two weeks for students to c</w:t>
      </w:r>
      <w:r w:rsidR="009A2FB8">
        <w:rPr>
          <w:rFonts w:asciiTheme="majorHAnsi" w:hAnsiTheme="majorHAnsi"/>
        </w:rPr>
        <w:t>omplete the research and write</w:t>
      </w:r>
      <w:r w:rsidRPr="007C7272">
        <w:rPr>
          <w:rFonts w:asciiTheme="majorHAnsi" w:hAnsiTheme="majorHAnsi"/>
        </w:rPr>
        <w:t xml:space="preserve"> </w:t>
      </w:r>
      <w:r w:rsidR="009A2FB8">
        <w:rPr>
          <w:rFonts w:asciiTheme="majorHAnsi" w:hAnsiTheme="majorHAnsi"/>
        </w:rPr>
        <w:t>their essay</w:t>
      </w:r>
      <w:r w:rsidRPr="007C7272">
        <w:rPr>
          <w:rFonts w:asciiTheme="majorHAnsi" w:hAnsiTheme="majorHAnsi"/>
        </w:rPr>
        <w:t xml:space="preserve">. Allow in-class time to review a first draft. Schedule in-class time, if needed, for students to complete their research and word process their final essays. Other work may be in or out of class, at teacher discretion. </w:t>
      </w:r>
    </w:p>
    <w:p w14:paraId="5231D5F6" w14:textId="77777777" w:rsidR="00242E86" w:rsidRPr="007C7272" w:rsidRDefault="00242E86" w:rsidP="00242E86">
      <w:pPr>
        <w:tabs>
          <w:tab w:val="left" w:pos="360"/>
        </w:tabs>
        <w:rPr>
          <w:rFonts w:asciiTheme="majorHAnsi" w:hAnsiTheme="majorHAnsi"/>
        </w:rPr>
      </w:pPr>
    </w:p>
    <w:p w14:paraId="5CEA2F95" w14:textId="77777777" w:rsidR="00242E86" w:rsidRPr="007C7272" w:rsidRDefault="00242E86" w:rsidP="00242E86">
      <w:pPr>
        <w:pStyle w:val="ListParagraph"/>
        <w:numPr>
          <w:ilvl w:val="0"/>
          <w:numId w:val="1"/>
        </w:numPr>
        <w:tabs>
          <w:tab w:val="left" w:pos="360"/>
        </w:tabs>
        <w:ind w:left="360"/>
        <w:rPr>
          <w:rFonts w:asciiTheme="majorHAnsi" w:hAnsiTheme="majorHAnsi"/>
        </w:rPr>
      </w:pPr>
      <w:r w:rsidRPr="007C7272">
        <w:rPr>
          <w:rFonts w:asciiTheme="majorHAnsi" w:hAnsiTheme="majorHAnsi"/>
          <w:b/>
        </w:rPr>
        <w:t>Instructor materials to use during administration</w:t>
      </w:r>
      <w:r w:rsidRPr="007C7272">
        <w:rPr>
          <w:rFonts w:asciiTheme="majorHAnsi" w:hAnsiTheme="majorHAnsi"/>
        </w:rPr>
        <w:t xml:space="preserve">: </w:t>
      </w:r>
    </w:p>
    <w:p w14:paraId="1F305294" w14:textId="7F7E9204" w:rsidR="00242E86" w:rsidRPr="007C7272" w:rsidRDefault="00242E86" w:rsidP="00242E86">
      <w:pPr>
        <w:pStyle w:val="ListParagraph"/>
        <w:ind w:left="360"/>
        <w:rPr>
          <w:rFonts w:asciiTheme="majorHAnsi" w:hAnsiTheme="majorHAnsi"/>
        </w:rPr>
      </w:pPr>
      <w:r w:rsidRPr="007C7272">
        <w:rPr>
          <w:rFonts w:asciiTheme="majorHAnsi" w:hAnsiTheme="majorHAnsi"/>
        </w:rPr>
        <w:t xml:space="preserve">There are many sources available that directly address the issue of writing skills. </w:t>
      </w:r>
      <w:r w:rsidR="002D6F88">
        <w:rPr>
          <w:rFonts w:asciiTheme="majorHAnsi" w:hAnsiTheme="majorHAnsi"/>
        </w:rPr>
        <w:t>Instructors</w:t>
      </w:r>
      <w:r w:rsidRPr="007C7272">
        <w:rPr>
          <w:rFonts w:asciiTheme="majorHAnsi" w:hAnsiTheme="majorHAnsi"/>
        </w:rPr>
        <w:t xml:space="preserve"> might want to familiarize themselves with those available in order to guide the research process.</w:t>
      </w:r>
    </w:p>
    <w:p w14:paraId="1BDCBD60" w14:textId="77777777" w:rsidR="00242E86" w:rsidRPr="007C7272" w:rsidRDefault="00CA6F4E" w:rsidP="00242E86">
      <w:pPr>
        <w:numPr>
          <w:ilvl w:val="0"/>
          <w:numId w:val="2"/>
        </w:numPr>
        <w:ind w:left="1080"/>
        <w:rPr>
          <w:rFonts w:asciiTheme="majorHAnsi" w:hAnsiTheme="majorHAnsi"/>
        </w:rPr>
      </w:pPr>
      <w:hyperlink r:id="rId14" w:history="1">
        <w:r w:rsidR="00242E86" w:rsidRPr="007C7272">
          <w:rPr>
            <w:rStyle w:val="Hyperlink"/>
            <w:rFonts w:asciiTheme="majorHAnsi" w:hAnsiTheme="majorHAnsi"/>
          </w:rPr>
          <w:t>https://www.cmu.edu/teaching/designteach/design/instructionalstrategies/writing/poorlyprepared.html</w:t>
        </w:r>
      </w:hyperlink>
    </w:p>
    <w:p w14:paraId="7E59DBE5" w14:textId="77777777" w:rsidR="00242E86" w:rsidRPr="007C7272" w:rsidRDefault="00CA6F4E" w:rsidP="00242E86">
      <w:pPr>
        <w:numPr>
          <w:ilvl w:val="0"/>
          <w:numId w:val="2"/>
        </w:numPr>
        <w:ind w:left="1080"/>
        <w:rPr>
          <w:rFonts w:asciiTheme="majorHAnsi" w:hAnsiTheme="majorHAnsi"/>
        </w:rPr>
      </w:pPr>
      <w:hyperlink r:id="rId15" w:history="1">
        <w:r w:rsidR="00242E86" w:rsidRPr="007C7272">
          <w:rPr>
            <w:rStyle w:val="Hyperlink"/>
            <w:rFonts w:asciiTheme="majorHAnsi" w:hAnsiTheme="majorHAnsi"/>
          </w:rPr>
          <w:t>http://wac.colostate.edu/journal/vol23/crank.pdf</w:t>
        </w:r>
      </w:hyperlink>
    </w:p>
    <w:p w14:paraId="5855E018" w14:textId="77777777" w:rsidR="00242E86" w:rsidRPr="007C7272" w:rsidRDefault="00CA6F4E" w:rsidP="00242E86">
      <w:pPr>
        <w:numPr>
          <w:ilvl w:val="0"/>
          <w:numId w:val="2"/>
        </w:numPr>
        <w:ind w:left="1080"/>
        <w:rPr>
          <w:rFonts w:asciiTheme="majorHAnsi" w:hAnsiTheme="majorHAnsi"/>
        </w:rPr>
      </w:pPr>
      <w:hyperlink r:id="rId16" w:history="1">
        <w:r w:rsidR="00242E86" w:rsidRPr="007C7272">
          <w:rPr>
            <w:rStyle w:val="Hyperlink"/>
            <w:rFonts w:asciiTheme="majorHAnsi" w:hAnsiTheme="majorHAnsi"/>
          </w:rPr>
          <w:t>http://usatoday30.usatoday.com/educate/casestudies/writingskills.pdf</w:t>
        </w:r>
      </w:hyperlink>
    </w:p>
    <w:p w14:paraId="7182D4F4" w14:textId="77777777" w:rsidR="00242E86" w:rsidRPr="00E556BE" w:rsidRDefault="00CA6F4E" w:rsidP="00242E86">
      <w:pPr>
        <w:numPr>
          <w:ilvl w:val="0"/>
          <w:numId w:val="2"/>
        </w:numPr>
        <w:ind w:left="1080"/>
        <w:rPr>
          <w:rFonts w:asciiTheme="majorHAnsi" w:hAnsiTheme="majorHAnsi"/>
        </w:rPr>
      </w:pPr>
      <w:hyperlink r:id="rId17" w:history="1">
        <w:r w:rsidR="00242E86" w:rsidRPr="007C7272">
          <w:rPr>
            <w:rStyle w:val="Hyperlink"/>
            <w:rFonts w:asciiTheme="majorHAnsi" w:hAnsiTheme="majorHAnsi"/>
          </w:rPr>
          <w:t>http://www.ocregister.com/articles/students-371409-writing-graders.html</w:t>
        </w:r>
      </w:hyperlink>
    </w:p>
    <w:p w14:paraId="4330857C" w14:textId="77777777" w:rsidR="00242E86" w:rsidRDefault="00242E86" w:rsidP="00242E86">
      <w:pPr>
        <w:rPr>
          <w:rFonts w:asciiTheme="majorHAnsi" w:hAnsiTheme="majorHAnsi"/>
        </w:rPr>
      </w:pPr>
    </w:p>
    <w:p w14:paraId="7EE6C0AE" w14:textId="77777777" w:rsidR="00971C62" w:rsidRPr="007C7272" w:rsidRDefault="00971C62" w:rsidP="00971C62">
      <w:pPr>
        <w:pStyle w:val="ListParagraph"/>
        <w:numPr>
          <w:ilvl w:val="0"/>
          <w:numId w:val="1"/>
        </w:numPr>
        <w:tabs>
          <w:tab w:val="left" w:pos="360"/>
        </w:tabs>
        <w:ind w:left="360"/>
        <w:rPr>
          <w:rFonts w:asciiTheme="majorHAnsi" w:hAnsiTheme="majorHAnsi"/>
        </w:rPr>
      </w:pPr>
      <w:r w:rsidRPr="007C7272">
        <w:rPr>
          <w:rFonts w:asciiTheme="majorHAnsi" w:hAnsiTheme="majorHAnsi"/>
          <w:b/>
        </w:rPr>
        <w:t>Instructor procedures during administration</w:t>
      </w:r>
      <w:r w:rsidRPr="007C7272">
        <w:rPr>
          <w:rFonts w:asciiTheme="majorHAnsi" w:hAnsiTheme="majorHAnsi"/>
        </w:rPr>
        <w:t>:</w:t>
      </w:r>
    </w:p>
    <w:p w14:paraId="04FED065" w14:textId="315EFB97" w:rsidR="00971C62" w:rsidRPr="00971C62" w:rsidRDefault="00971C62" w:rsidP="00971C62">
      <w:pPr>
        <w:pStyle w:val="ListParagraph"/>
        <w:numPr>
          <w:ilvl w:val="0"/>
          <w:numId w:val="10"/>
        </w:numPr>
        <w:ind w:left="1080"/>
        <w:rPr>
          <w:rFonts w:asciiTheme="majorHAnsi" w:hAnsiTheme="majorHAnsi" w:cs="Times"/>
        </w:rPr>
      </w:pPr>
      <w:r w:rsidRPr="007C7272">
        <w:rPr>
          <w:rFonts w:asciiTheme="majorHAnsi" w:hAnsiTheme="majorHAnsi" w:cs="Times"/>
        </w:rPr>
        <w:t xml:space="preserve">Students should work </w:t>
      </w:r>
      <w:r w:rsidRPr="00977C5A">
        <w:rPr>
          <w:rFonts w:asciiTheme="majorHAnsi" w:hAnsiTheme="majorHAnsi" w:cs="Times"/>
        </w:rPr>
        <w:t>independently</w:t>
      </w:r>
      <w:r w:rsidRPr="007C7272">
        <w:rPr>
          <w:rFonts w:asciiTheme="majorHAnsi" w:hAnsiTheme="majorHAnsi" w:cs="Times"/>
        </w:rPr>
        <w:t xml:space="preserve"> throughout this task.</w:t>
      </w:r>
    </w:p>
    <w:p w14:paraId="526FC777" w14:textId="57470849" w:rsidR="00971C62" w:rsidRPr="00971C62" w:rsidRDefault="00971C62" w:rsidP="00971C62">
      <w:pPr>
        <w:pStyle w:val="ListParagraph"/>
        <w:numPr>
          <w:ilvl w:val="0"/>
          <w:numId w:val="10"/>
        </w:numPr>
        <w:ind w:left="1080"/>
        <w:rPr>
          <w:rFonts w:asciiTheme="majorHAnsi" w:hAnsiTheme="majorHAnsi" w:cs="Times"/>
        </w:rPr>
      </w:pPr>
      <w:r w:rsidRPr="007C7272">
        <w:rPr>
          <w:rFonts w:asciiTheme="majorHAnsi" w:hAnsiTheme="majorHAnsi" w:cs="Times"/>
        </w:rPr>
        <w:t xml:space="preserve">Some students will have good research skills, but some will need guidance in the determination of appropriate sources and where to look for them. It is important to spend time during class to review what constitutes an appropriate source in advance of </w:t>
      </w:r>
      <w:r>
        <w:rPr>
          <w:rFonts w:asciiTheme="majorHAnsi" w:hAnsiTheme="majorHAnsi" w:cs="Times"/>
        </w:rPr>
        <w:t>students’</w:t>
      </w:r>
      <w:r w:rsidRPr="007C7272">
        <w:rPr>
          <w:rFonts w:asciiTheme="majorHAnsi" w:hAnsiTheme="majorHAnsi" w:cs="Times"/>
        </w:rPr>
        <w:t xml:space="preserve"> independent work. </w:t>
      </w:r>
    </w:p>
    <w:p w14:paraId="2543F354" w14:textId="61C6F1D2" w:rsidR="00971C62" w:rsidRPr="007C7272" w:rsidRDefault="00971C62" w:rsidP="00971C62">
      <w:pPr>
        <w:pStyle w:val="ListParagraph"/>
        <w:numPr>
          <w:ilvl w:val="0"/>
          <w:numId w:val="10"/>
        </w:numPr>
        <w:ind w:left="1080"/>
        <w:rPr>
          <w:rFonts w:asciiTheme="majorHAnsi" w:hAnsiTheme="majorHAnsi" w:cs="Times"/>
        </w:rPr>
      </w:pPr>
      <w:r>
        <w:rPr>
          <w:rFonts w:asciiTheme="majorHAnsi" w:hAnsiTheme="majorHAnsi" w:cs="Times"/>
        </w:rPr>
        <w:t xml:space="preserve">In order </w:t>
      </w:r>
      <w:r w:rsidRPr="007C7272">
        <w:rPr>
          <w:rFonts w:asciiTheme="majorHAnsi" w:hAnsiTheme="majorHAnsi" w:cs="Times"/>
        </w:rPr>
        <w:t>to give students feedback on their rough draft, you may provide feedback yourself, engage students in a peer review process, and/or ask them to do a self-review.</w:t>
      </w:r>
    </w:p>
    <w:p w14:paraId="1A4908E4" w14:textId="77777777" w:rsidR="00971C62" w:rsidRDefault="00971C62" w:rsidP="00971C62">
      <w:pPr>
        <w:pStyle w:val="ListParagraph"/>
        <w:tabs>
          <w:tab w:val="left" w:pos="360"/>
        </w:tabs>
        <w:rPr>
          <w:rFonts w:asciiTheme="majorHAnsi" w:hAnsiTheme="majorHAnsi"/>
          <w:b/>
        </w:rPr>
      </w:pPr>
    </w:p>
    <w:p w14:paraId="377DAECE" w14:textId="77777777" w:rsidR="00242E86" w:rsidRPr="00D30A8A" w:rsidRDefault="00242E86" w:rsidP="00242E86">
      <w:pPr>
        <w:pStyle w:val="ListParagraph"/>
        <w:numPr>
          <w:ilvl w:val="0"/>
          <w:numId w:val="1"/>
        </w:numPr>
        <w:tabs>
          <w:tab w:val="left" w:pos="360"/>
        </w:tabs>
        <w:ind w:left="720" w:hanging="720"/>
        <w:rPr>
          <w:rFonts w:asciiTheme="majorHAnsi" w:hAnsiTheme="majorHAnsi"/>
          <w:b/>
        </w:rPr>
      </w:pPr>
      <w:r>
        <w:rPr>
          <w:rFonts w:asciiTheme="majorHAnsi" w:hAnsiTheme="majorHAnsi"/>
          <w:b/>
        </w:rPr>
        <w:t>Student support:</w:t>
      </w:r>
    </w:p>
    <w:p w14:paraId="6BA7D69F" w14:textId="77777777" w:rsidR="00242E86" w:rsidRPr="00415AB4" w:rsidRDefault="00242E86" w:rsidP="00242E86">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20E17E09" w14:textId="77777777" w:rsidR="00242E86" w:rsidRDefault="00242E86" w:rsidP="00242E86">
      <w:pPr>
        <w:pStyle w:val="ListParagraph"/>
        <w:numPr>
          <w:ilvl w:val="0"/>
          <w:numId w:val="3"/>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54D55BC3" w14:textId="77777777" w:rsidR="00242E86" w:rsidRPr="00EF64A7" w:rsidRDefault="00242E86" w:rsidP="00242E86">
      <w:pPr>
        <w:pStyle w:val="TemplateList"/>
      </w:pPr>
      <w:r>
        <w:t>Provide definitions of new</w:t>
      </w:r>
      <w:r w:rsidRPr="00EF64A7">
        <w:t xml:space="preserve"> vocabulary </w:t>
      </w:r>
      <w:r>
        <w:t xml:space="preserve">words </w:t>
      </w:r>
      <w:r w:rsidRPr="00EF64A7">
        <w:t>ahead of time.</w:t>
      </w:r>
    </w:p>
    <w:p w14:paraId="39AFCFC6" w14:textId="78DE3834" w:rsidR="00EF13E8" w:rsidRDefault="00242E86" w:rsidP="009E6AA6">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5B15B0F0" w14:textId="77777777" w:rsidR="00971C62" w:rsidRDefault="00971C62" w:rsidP="00971C62">
      <w:pPr>
        <w:pStyle w:val="TemplateList"/>
        <w:numPr>
          <w:ilvl w:val="0"/>
          <w:numId w:val="0"/>
        </w:numPr>
      </w:pPr>
    </w:p>
    <w:p w14:paraId="6C32190D" w14:textId="77777777" w:rsidR="00EF13E8" w:rsidRPr="00971C62" w:rsidRDefault="00EF13E8" w:rsidP="00EF13E8">
      <w:pPr>
        <w:pStyle w:val="ListParagraph"/>
        <w:numPr>
          <w:ilvl w:val="0"/>
          <w:numId w:val="1"/>
        </w:numPr>
        <w:tabs>
          <w:tab w:val="left" w:pos="360"/>
        </w:tabs>
        <w:ind w:left="720" w:hanging="720"/>
      </w:pPr>
      <w:r w:rsidRPr="00EF13E8">
        <w:rPr>
          <w:rFonts w:asciiTheme="majorHAnsi" w:hAnsiTheme="majorHAnsi"/>
          <w:b/>
        </w:rPr>
        <w:t>Extensions or variations:</w:t>
      </w:r>
    </w:p>
    <w:p w14:paraId="1B297922" w14:textId="77777777" w:rsidR="00971C62" w:rsidRDefault="00971C62" w:rsidP="009E6AA6">
      <w:pPr>
        <w:pStyle w:val="TemplateList"/>
        <w:numPr>
          <w:ilvl w:val="0"/>
          <w:numId w:val="11"/>
        </w:numPr>
        <w:ind w:left="1080"/>
      </w:pPr>
      <w:r>
        <w:t>Depending on your class schedule and as students are ready to turn in their final paper, you could have students divide into small groups that are for or against the proposition. Students could share what they feel to be their most persuasive argument for that side, first within their small group, then with another group who holds the opposing view.</w:t>
      </w:r>
    </w:p>
    <w:p w14:paraId="2118D669" w14:textId="77777777" w:rsidR="00971C62" w:rsidRDefault="00971C62" w:rsidP="009E6AA6">
      <w:pPr>
        <w:pStyle w:val="TemplateList"/>
        <w:numPr>
          <w:ilvl w:val="0"/>
          <w:numId w:val="11"/>
        </w:numPr>
        <w:ind w:left="1080"/>
      </w:pPr>
      <w:r>
        <w:t>If this is a topic of interest in your local or state politics, you could forward some or all of your students’ letters to an appropriate governing body.</w:t>
      </w:r>
    </w:p>
    <w:p w14:paraId="56FBF66C" w14:textId="77777777" w:rsidR="00971C62" w:rsidRPr="00971C62" w:rsidRDefault="00971C62" w:rsidP="00971C62">
      <w:pPr>
        <w:pStyle w:val="ListParagraph"/>
        <w:tabs>
          <w:tab w:val="left" w:pos="360"/>
        </w:tabs>
      </w:pPr>
    </w:p>
    <w:p w14:paraId="0421B465" w14:textId="77777777" w:rsidR="00971C62" w:rsidRPr="00A253DB" w:rsidRDefault="00971C62" w:rsidP="00971C62">
      <w:pPr>
        <w:pStyle w:val="ListParagraph"/>
        <w:numPr>
          <w:ilvl w:val="0"/>
          <w:numId w:val="1"/>
        </w:numPr>
        <w:tabs>
          <w:tab w:val="left" w:pos="360"/>
        </w:tabs>
        <w:ind w:left="720" w:hanging="720"/>
        <w:rPr>
          <w:rFonts w:ascii="Calibri" w:hAnsi="Calibri"/>
        </w:rPr>
      </w:pPr>
      <w:r w:rsidRPr="00A253DB">
        <w:rPr>
          <w:rFonts w:ascii="Calibri" w:hAnsi="Calibri"/>
          <w:b/>
        </w:rPr>
        <w:t xml:space="preserve">Scoring and </w:t>
      </w:r>
      <w:r>
        <w:rPr>
          <w:rFonts w:ascii="Calibri" w:hAnsi="Calibri"/>
          <w:b/>
        </w:rPr>
        <w:t>a</w:t>
      </w:r>
      <w:r w:rsidRPr="00A253DB">
        <w:rPr>
          <w:rFonts w:ascii="Calibri" w:hAnsi="Calibri"/>
          <w:b/>
        </w:rPr>
        <w:t xml:space="preserve">ssessment </w:t>
      </w:r>
      <w:r>
        <w:rPr>
          <w:rFonts w:ascii="Calibri" w:hAnsi="Calibri"/>
          <w:b/>
        </w:rPr>
        <w:t>c</w:t>
      </w:r>
      <w:r w:rsidRPr="00A253DB">
        <w:rPr>
          <w:rFonts w:ascii="Calibri" w:hAnsi="Calibri"/>
          <w:b/>
        </w:rPr>
        <w:t>onsiderations:</w:t>
      </w:r>
    </w:p>
    <w:p w14:paraId="1237E797" w14:textId="77777777" w:rsidR="00CA6F4E" w:rsidRDefault="00CA6F4E" w:rsidP="00CA6F4E">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05BC476D" w14:textId="77777777" w:rsidR="00CA6F4E" w:rsidRDefault="00CA6F4E" w:rsidP="00CA6F4E">
      <w:pPr>
        <w:ind w:left="270"/>
        <w:rPr>
          <w:rFonts w:ascii="Calibri" w:hAnsi="Calibri"/>
        </w:rPr>
      </w:pPr>
    </w:p>
    <w:p w14:paraId="230CE396" w14:textId="77777777" w:rsidR="00CA6F4E" w:rsidRDefault="00CA6F4E" w:rsidP="00CA6F4E">
      <w:pPr>
        <w:pStyle w:val="ListParagraph"/>
        <w:numPr>
          <w:ilvl w:val="0"/>
          <w:numId w:val="9"/>
        </w:numPr>
        <w:ind w:left="1080"/>
        <w:rPr>
          <w:rFonts w:ascii="Calibri" w:hAnsi="Calibri"/>
        </w:rPr>
      </w:pPr>
      <w:r>
        <w:rPr>
          <w:rFonts w:ascii="Calibri" w:hAnsi="Calibri"/>
        </w:rPr>
        <w:t>When assigning the task, provide students with the rubric that will be used to score their final product and discuss it as a class.</w:t>
      </w:r>
    </w:p>
    <w:p w14:paraId="4083B3CE" w14:textId="77777777" w:rsidR="00CA6F4E" w:rsidRDefault="00CA6F4E" w:rsidP="00CA6F4E">
      <w:pPr>
        <w:pStyle w:val="ListParagraph"/>
        <w:numPr>
          <w:ilvl w:val="0"/>
          <w:numId w:val="9"/>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1795B629" w14:textId="77777777" w:rsidR="00CA6F4E" w:rsidRPr="0003546E" w:rsidRDefault="00CA6F4E" w:rsidP="00CA6F4E">
      <w:pPr>
        <w:pStyle w:val="ListParagraph"/>
        <w:numPr>
          <w:ilvl w:val="0"/>
          <w:numId w:val="9"/>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657A11F1" w14:textId="77777777" w:rsidR="00CA6F4E" w:rsidRDefault="00CA6F4E" w:rsidP="00CA6F4E">
      <w:pPr>
        <w:pStyle w:val="ListParagraph"/>
        <w:numPr>
          <w:ilvl w:val="0"/>
          <w:numId w:val="9"/>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170F3C98" w14:textId="77777777" w:rsidR="00CA6F4E" w:rsidRPr="0003546E" w:rsidRDefault="00CA6F4E" w:rsidP="00CA6F4E">
      <w:pPr>
        <w:pStyle w:val="ListParagraph"/>
        <w:numPr>
          <w:ilvl w:val="0"/>
          <w:numId w:val="9"/>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3E94583A" w14:textId="77777777" w:rsidR="00CA6F4E" w:rsidRDefault="00CA6F4E" w:rsidP="00CA6F4E"/>
    <w:p w14:paraId="341F5C72" w14:textId="19664996" w:rsidR="00971C62" w:rsidRPr="005513B7" w:rsidRDefault="00971C62" w:rsidP="00971C62">
      <w:pPr>
        <w:pStyle w:val="ListParagraph"/>
        <w:tabs>
          <w:tab w:val="left" w:pos="360"/>
        </w:tabs>
      </w:pPr>
      <w:bookmarkStart w:id="0" w:name="_GoBack"/>
      <w:bookmarkEnd w:id="0"/>
    </w:p>
    <w:p w14:paraId="3D105CA5" w14:textId="77777777" w:rsidR="00971C62" w:rsidRDefault="00971C62" w:rsidP="00971C62">
      <w:pPr>
        <w:pStyle w:val="TemplateList"/>
        <w:numPr>
          <w:ilvl w:val="0"/>
          <w:numId w:val="0"/>
        </w:numPr>
      </w:pPr>
    </w:p>
    <w:p w14:paraId="37BEF451" w14:textId="77777777" w:rsidR="00971C62" w:rsidRPr="00EF13E8" w:rsidRDefault="00971C62" w:rsidP="00971C62">
      <w:pPr>
        <w:pStyle w:val="TemplateList"/>
        <w:numPr>
          <w:ilvl w:val="0"/>
          <w:numId w:val="0"/>
        </w:numPr>
        <w:ind w:left="720"/>
      </w:pPr>
    </w:p>
    <w:sectPr w:rsidR="00971C62" w:rsidRPr="00EF13E8" w:rsidSect="00242E86">
      <w:headerReference w:type="default" r:id="rId18"/>
      <w:footerReference w:type="default" r:id="rId19"/>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635F8" w14:textId="77777777" w:rsidR="00242E86" w:rsidRDefault="00242E86" w:rsidP="00242E86">
      <w:r>
        <w:separator/>
      </w:r>
    </w:p>
  </w:endnote>
  <w:endnote w:type="continuationSeparator" w:id="0">
    <w:p w14:paraId="6240E9BF" w14:textId="77777777" w:rsidR="00242E86" w:rsidRDefault="00242E86" w:rsidP="0024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677A3" w14:textId="77777777" w:rsidR="00242E86" w:rsidRPr="00971C62" w:rsidRDefault="00242E86" w:rsidP="00477DF7">
    <w:pPr>
      <w:pStyle w:val="Footer"/>
      <w:framePr w:wrap="around" w:vAnchor="text" w:hAnchor="margin" w:xAlign="right" w:yAlign="bottom"/>
      <w:rPr>
        <w:rStyle w:val="PageNumber"/>
        <w:rFonts w:ascii="Calibri" w:hAnsi="Calibri"/>
        <w:sz w:val="20"/>
        <w:szCs w:val="20"/>
      </w:rPr>
    </w:pPr>
    <w:r w:rsidRPr="00971C62">
      <w:rPr>
        <w:rStyle w:val="PageNumber"/>
        <w:rFonts w:ascii="Calibri" w:hAnsi="Calibri"/>
        <w:sz w:val="20"/>
        <w:szCs w:val="20"/>
      </w:rPr>
      <w:fldChar w:fldCharType="begin"/>
    </w:r>
    <w:r w:rsidRPr="00971C62">
      <w:rPr>
        <w:rStyle w:val="PageNumber"/>
        <w:rFonts w:ascii="Calibri" w:hAnsi="Calibri"/>
        <w:sz w:val="20"/>
        <w:szCs w:val="20"/>
      </w:rPr>
      <w:instrText xml:space="preserve">PAGE  </w:instrText>
    </w:r>
    <w:r w:rsidRPr="00971C62">
      <w:rPr>
        <w:rStyle w:val="PageNumber"/>
        <w:rFonts w:ascii="Calibri" w:hAnsi="Calibri"/>
        <w:sz w:val="20"/>
        <w:szCs w:val="20"/>
      </w:rPr>
      <w:fldChar w:fldCharType="separate"/>
    </w:r>
    <w:r w:rsidR="00CA6F4E">
      <w:rPr>
        <w:rStyle w:val="PageNumber"/>
        <w:rFonts w:ascii="Calibri" w:hAnsi="Calibri"/>
        <w:noProof/>
        <w:sz w:val="20"/>
        <w:szCs w:val="20"/>
      </w:rPr>
      <w:t>1</w:t>
    </w:r>
    <w:r w:rsidRPr="00971C62">
      <w:rPr>
        <w:rStyle w:val="PageNumber"/>
        <w:rFonts w:ascii="Calibri" w:hAnsi="Calibri"/>
        <w:sz w:val="20"/>
        <w:szCs w:val="20"/>
      </w:rPr>
      <w:fldChar w:fldCharType="end"/>
    </w:r>
  </w:p>
  <w:p w14:paraId="357BBDE4" w14:textId="77777777" w:rsidR="00F205C1" w:rsidRPr="008B3139" w:rsidRDefault="00F205C1" w:rsidP="00F205C1">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6730B4B5" wp14:editId="52917EA3">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6CD87CF5" w14:textId="271A06D3" w:rsidR="00DD7CE0" w:rsidRPr="00242E86" w:rsidRDefault="00242E86" w:rsidP="00242E86">
    <w:pPr>
      <w:ind w:left="-270"/>
      <w:rPr>
        <w:rFonts w:ascii="Helvetica Neue" w:eastAsia="Times New Roman" w:hAnsi="Helvetica Neue" w:cs="Times New Roman"/>
        <w:color w:val="000000"/>
        <w:sz w:val="14"/>
        <w:szCs w:val="14"/>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EEEFD" w14:textId="77777777" w:rsidR="00242E86" w:rsidRDefault="00242E86" w:rsidP="00242E86">
      <w:r>
        <w:separator/>
      </w:r>
    </w:p>
  </w:footnote>
  <w:footnote w:type="continuationSeparator" w:id="0">
    <w:p w14:paraId="442EE4BC" w14:textId="77777777" w:rsidR="00242E86" w:rsidRDefault="00242E86" w:rsidP="00242E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FB26E" w14:textId="77777777" w:rsidR="00B867AD" w:rsidRDefault="00242E86">
    <w:r>
      <w:rPr>
        <w:noProof/>
      </w:rPr>
      <w:drawing>
        <wp:anchor distT="0" distB="0" distL="114300" distR="114300" simplePos="0" relativeHeight="251659264" behindDoc="1" locked="0" layoutInCell="1" allowOverlap="1" wp14:anchorId="154D27D4" wp14:editId="4BFDBCD1">
          <wp:simplePos x="0" y="0"/>
          <wp:positionH relativeFrom="column">
            <wp:posOffset>-365760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4F0"/>
    <w:multiLevelType w:val="hybridMultilevel"/>
    <w:tmpl w:val="E564D91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F73C3"/>
    <w:multiLevelType w:val="hybridMultilevel"/>
    <w:tmpl w:val="BBEE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DA707F"/>
    <w:multiLevelType w:val="hybridMultilevel"/>
    <w:tmpl w:val="66C40702"/>
    <w:lvl w:ilvl="0" w:tplc="14B25B04">
      <w:start w:val="1"/>
      <w:numFmt w:val="bullet"/>
      <w:lvlText w:val=""/>
      <w:lvlJc w:val="left"/>
      <w:pPr>
        <w:ind w:left="1620" w:hanging="360"/>
      </w:pPr>
      <w:rPr>
        <w:rFonts w:ascii="Symbol" w:hAnsi="Symbol" w:hint="default"/>
        <w:b/>
        <w:color w:val="auto"/>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0E52A03"/>
    <w:multiLevelType w:val="hybridMultilevel"/>
    <w:tmpl w:val="0AB4019C"/>
    <w:lvl w:ilvl="0" w:tplc="FECA44A8">
      <w:start w:val="1"/>
      <w:numFmt w:val="bullet"/>
      <w:lvlText w:val=""/>
      <w:lvlJc w:val="left"/>
      <w:pPr>
        <w:ind w:left="1260" w:hanging="360"/>
      </w:pPr>
      <w:rPr>
        <w:rFonts w:ascii="Symbol" w:hAnsi="Symbol"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A6F0BCAC"/>
    <w:lvl w:ilvl="0" w:tplc="C014510A">
      <w:start w:val="1"/>
      <w:numFmt w:val="upperLetter"/>
      <w:lvlText w:val="%1."/>
      <w:lvlJc w:val="left"/>
      <w:pPr>
        <w:ind w:left="1260" w:hanging="360"/>
      </w:pPr>
      <w:rPr>
        <w:rFonts w:ascii="Calibri" w:hAnsi="Calibri" w:hint="default"/>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3"/>
  </w:num>
  <w:num w:numId="6">
    <w:abstractNumId w:val="2"/>
  </w:num>
  <w:num w:numId="7">
    <w:abstractNumId w:val="4"/>
  </w:num>
  <w:num w:numId="8">
    <w:abstractNumId w:val="7"/>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86"/>
    <w:rsid w:val="000251C1"/>
    <w:rsid w:val="00072F0D"/>
    <w:rsid w:val="00170787"/>
    <w:rsid w:val="00170BA9"/>
    <w:rsid w:val="001849DF"/>
    <w:rsid w:val="00186F88"/>
    <w:rsid w:val="00187039"/>
    <w:rsid w:val="001C077F"/>
    <w:rsid w:val="001D308B"/>
    <w:rsid w:val="00242189"/>
    <w:rsid w:val="00242E86"/>
    <w:rsid w:val="00285D1D"/>
    <w:rsid w:val="002C6502"/>
    <w:rsid w:val="002D6F88"/>
    <w:rsid w:val="002E0E70"/>
    <w:rsid w:val="00340C2E"/>
    <w:rsid w:val="00357018"/>
    <w:rsid w:val="003A562D"/>
    <w:rsid w:val="00410A27"/>
    <w:rsid w:val="004414B2"/>
    <w:rsid w:val="004478C6"/>
    <w:rsid w:val="00477DF7"/>
    <w:rsid w:val="00522628"/>
    <w:rsid w:val="0057546C"/>
    <w:rsid w:val="005C0950"/>
    <w:rsid w:val="005D26AD"/>
    <w:rsid w:val="00606617"/>
    <w:rsid w:val="00610449"/>
    <w:rsid w:val="0068620A"/>
    <w:rsid w:val="00782359"/>
    <w:rsid w:val="00787738"/>
    <w:rsid w:val="007B02A3"/>
    <w:rsid w:val="007D7F4D"/>
    <w:rsid w:val="008163F6"/>
    <w:rsid w:val="008C301C"/>
    <w:rsid w:val="008F5826"/>
    <w:rsid w:val="009415D9"/>
    <w:rsid w:val="00971C62"/>
    <w:rsid w:val="00982389"/>
    <w:rsid w:val="009A2FB8"/>
    <w:rsid w:val="009B2D4B"/>
    <w:rsid w:val="009E6AA6"/>
    <w:rsid w:val="009E718A"/>
    <w:rsid w:val="00A31FFA"/>
    <w:rsid w:val="00A52262"/>
    <w:rsid w:val="00A666FC"/>
    <w:rsid w:val="00AE30D7"/>
    <w:rsid w:val="00B27A06"/>
    <w:rsid w:val="00B56CB4"/>
    <w:rsid w:val="00B618E4"/>
    <w:rsid w:val="00B70AFF"/>
    <w:rsid w:val="00BB75C6"/>
    <w:rsid w:val="00C6419D"/>
    <w:rsid w:val="00CA6F4E"/>
    <w:rsid w:val="00CB34DD"/>
    <w:rsid w:val="00CC5468"/>
    <w:rsid w:val="00CD4DD3"/>
    <w:rsid w:val="00CE6392"/>
    <w:rsid w:val="00D11771"/>
    <w:rsid w:val="00D37CC8"/>
    <w:rsid w:val="00D67EB7"/>
    <w:rsid w:val="00DC3CEC"/>
    <w:rsid w:val="00DE19B3"/>
    <w:rsid w:val="00DF213F"/>
    <w:rsid w:val="00E01EF4"/>
    <w:rsid w:val="00E85BDF"/>
    <w:rsid w:val="00E91FA8"/>
    <w:rsid w:val="00E975C5"/>
    <w:rsid w:val="00EF13E8"/>
    <w:rsid w:val="00F159F6"/>
    <w:rsid w:val="00F205C1"/>
    <w:rsid w:val="00F352BB"/>
    <w:rsid w:val="00FA2776"/>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4A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242E86"/>
    <w:pPr>
      <w:tabs>
        <w:tab w:val="center" w:pos="4320"/>
        <w:tab w:val="right" w:pos="8640"/>
      </w:tabs>
    </w:pPr>
  </w:style>
  <w:style w:type="character" w:customStyle="1" w:styleId="FooterChar">
    <w:name w:val="Footer Char"/>
    <w:basedOn w:val="DefaultParagraphFont"/>
    <w:link w:val="Footer"/>
    <w:uiPriority w:val="99"/>
    <w:rsid w:val="00242E86"/>
  </w:style>
  <w:style w:type="paragraph" w:styleId="ListParagraph">
    <w:name w:val="List Paragraph"/>
    <w:basedOn w:val="Normal"/>
    <w:uiPriority w:val="34"/>
    <w:qFormat/>
    <w:rsid w:val="00242E86"/>
    <w:pPr>
      <w:ind w:left="720"/>
      <w:contextualSpacing/>
    </w:pPr>
  </w:style>
  <w:style w:type="character" w:styleId="Hyperlink">
    <w:name w:val="Hyperlink"/>
    <w:basedOn w:val="DefaultParagraphFont"/>
    <w:uiPriority w:val="99"/>
    <w:unhideWhenUsed/>
    <w:rsid w:val="00242E86"/>
    <w:rPr>
      <w:color w:val="0000FF" w:themeColor="hyperlink"/>
      <w:u w:val="single"/>
    </w:rPr>
  </w:style>
  <w:style w:type="character" w:styleId="PageNumber">
    <w:name w:val="page number"/>
    <w:basedOn w:val="DefaultParagraphFont"/>
    <w:rsid w:val="00242E86"/>
  </w:style>
  <w:style w:type="paragraph" w:customStyle="1" w:styleId="TemplateList">
    <w:name w:val="Template List"/>
    <w:autoRedefine/>
    <w:qFormat/>
    <w:rsid w:val="00242E86"/>
    <w:pPr>
      <w:numPr>
        <w:numId w:val="3"/>
      </w:numPr>
    </w:pPr>
    <w:rPr>
      <w:rFonts w:asciiTheme="majorHAnsi" w:eastAsia="MS Mincho" w:hAnsiTheme="majorHAnsi" w:cs="Tahoma"/>
    </w:rPr>
  </w:style>
  <w:style w:type="paragraph" w:styleId="Header">
    <w:name w:val="header"/>
    <w:basedOn w:val="Normal"/>
    <w:link w:val="HeaderChar"/>
    <w:uiPriority w:val="99"/>
    <w:unhideWhenUsed/>
    <w:rsid w:val="00242E86"/>
    <w:pPr>
      <w:tabs>
        <w:tab w:val="center" w:pos="4320"/>
        <w:tab w:val="right" w:pos="8640"/>
      </w:tabs>
    </w:pPr>
  </w:style>
  <w:style w:type="character" w:customStyle="1" w:styleId="HeaderChar">
    <w:name w:val="Header Char"/>
    <w:basedOn w:val="DefaultParagraphFont"/>
    <w:link w:val="Header"/>
    <w:uiPriority w:val="99"/>
    <w:rsid w:val="00242E86"/>
  </w:style>
  <w:style w:type="character" w:customStyle="1" w:styleId="object">
    <w:name w:val="object"/>
    <w:basedOn w:val="DefaultParagraphFont"/>
    <w:rsid w:val="00242E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242E86"/>
    <w:pPr>
      <w:tabs>
        <w:tab w:val="center" w:pos="4320"/>
        <w:tab w:val="right" w:pos="8640"/>
      </w:tabs>
    </w:pPr>
  </w:style>
  <w:style w:type="character" w:customStyle="1" w:styleId="FooterChar">
    <w:name w:val="Footer Char"/>
    <w:basedOn w:val="DefaultParagraphFont"/>
    <w:link w:val="Footer"/>
    <w:uiPriority w:val="99"/>
    <w:rsid w:val="00242E86"/>
  </w:style>
  <w:style w:type="paragraph" w:styleId="ListParagraph">
    <w:name w:val="List Paragraph"/>
    <w:basedOn w:val="Normal"/>
    <w:uiPriority w:val="34"/>
    <w:qFormat/>
    <w:rsid w:val="00242E86"/>
    <w:pPr>
      <w:ind w:left="720"/>
      <w:contextualSpacing/>
    </w:pPr>
  </w:style>
  <w:style w:type="character" w:styleId="Hyperlink">
    <w:name w:val="Hyperlink"/>
    <w:basedOn w:val="DefaultParagraphFont"/>
    <w:uiPriority w:val="99"/>
    <w:unhideWhenUsed/>
    <w:rsid w:val="00242E86"/>
    <w:rPr>
      <w:color w:val="0000FF" w:themeColor="hyperlink"/>
      <w:u w:val="single"/>
    </w:rPr>
  </w:style>
  <w:style w:type="character" w:styleId="PageNumber">
    <w:name w:val="page number"/>
    <w:basedOn w:val="DefaultParagraphFont"/>
    <w:rsid w:val="00242E86"/>
  </w:style>
  <w:style w:type="paragraph" w:customStyle="1" w:styleId="TemplateList">
    <w:name w:val="Template List"/>
    <w:autoRedefine/>
    <w:qFormat/>
    <w:rsid w:val="00242E86"/>
    <w:pPr>
      <w:numPr>
        <w:numId w:val="3"/>
      </w:numPr>
    </w:pPr>
    <w:rPr>
      <w:rFonts w:asciiTheme="majorHAnsi" w:eastAsia="MS Mincho" w:hAnsiTheme="majorHAnsi" w:cs="Tahoma"/>
    </w:rPr>
  </w:style>
  <w:style w:type="paragraph" w:styleId="Header">
    <w:name w:val="header"/>
    <w:basedOn w:val="Normal"/>
    <w:link w:val="HeaderChar"/>
    <w:uiPriority w:val="99"/>
    <w:unhideWhenUsed/>
    <w:rsid w:val="00242E86"/>
    <w:pPr>
      <w:tabs>
        <w:tab w:val="center" w:pos="4320"/>
        <w:tab w:val="right" w:pos="8640"/>
      </w:tabs>
    </w:pPr>
  </w:style>
  <w:style w:type="character" w:customStyle="1" w:styleId="HeaderChar">
    <w:name w:val="Header Char"/>
    <w:basedOn w:val="DefaultParagraphFont"/>
    <w:link w:val="Header"/>
    <w:uiPriority w:val="99"/>
    <w:rsid w:val="00242E86"/>
  </w:style>
  <w:style w:type="character" w:customStyle="1" w:styleId="object">
    <w:name w:val="object"/>
    <w:basedOn w:val="DefaultParagraphFont"/>
    <w:rsid w:val="0024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4/"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orestandards.org/ELA-Literacy/W/11-12/5/" TargetMode="External"/><Relationship Id="rId11" Type="http://schemas.openxmlformats.org/officeDocument/2006/relationships/hyperlink" Target="http://www.corestandards.org/ELA-Literacy/W/11-12/7/" TargetMode="External"/><Relationship Id="rId12" Type="http://schemas.openxmlformats.org/officeDocument/2006/relationships/hyperlink" Target="http://www.corestandards.org/ELA-Literacy/W/11-12/8/" TargetMode="External"/><Relationship Id="rId13" Type="http://schemas.openxmlformats.org/officeDocument/2006/relationships/hyperlink" Target="http://www.corestandards.org/ELA-Literacy/W/11-12/9/" TargetMode="External"/><Relationship Id="rId14" Type="http://schemas.openxmlformats.org/officeDocument/2006/relationships/hyperlink" Target="https://www.cmu.edu/teaching/designteach/design/instructionalstrategies/writing/poorlyprepared.html" TargetMode="External"/><Relationship Id="rId15" Type="http://schemas.openxmlformats.org/officeDocument/2006/relationships/hyperlink" Target="http://wac.colostate.edu/journal/vol23/crank.pdf" TargetMode="External"/><Relationship Id="rId16" Type="http://schemas.openxmlformats.org/officeDocument/2006/relationships/hyperlink" Target="http://usatoday30.usatoday.com/educate/casestudies/writingskills.pdf" TargetMode="External"/><Relationship Id="rId17" Type="http://schemas.openxmlformats.org/officeDocument/2006/relationships/hyperlink" Target="http://www.ocregister.com/articles/students-371409-writing-graders.html"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W/11-1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1001</Words>
  <Characters>5709</Characters>
  <Application>Microsoft Macintosh Word</Application>
  <DocSecurity>0</DocSecurity>
  <Lines>47</Lines>
  <Paragraphs>13</Paragraphs>
  <ScaleCrop>false</ScaleCrop>
  <Company>Educational Policy Improvement Center</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14</cp:revision>
  <dcterms:created xsi:type="dcterms:W3CDTF">2015-10-24T17:18:00Z</dcterms:created>
  <dcterms:modified xsi:type="dcterms:W3CDTF">2016-07-08T23:38:00Z</dcterms:modified>
</cp:coreProperties>
</file>