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B20D2" w14:textId="77777777" w:rsidR="00D32E61" w:rsidRDefault="00D32E61" w:rsidP="00A27B7A">
      <w:pPr>
        <w:jc w:val="center"/>
        <w:rPr>
          <w:rFonts w:asciiTheme="majorHAnsi" w:hAnsiTheme="majorHAnsi"/>
          <w:b/>
          <w:sz w:val="32"/>
        </w:rPr>
      </w:pPr>
    </w:p>
    <w:p w14:paraId="10367AD4" w14:textId="77777777" w:rsidR="00A27B7A" w:rsidRPr="0088649A" w:rsidRDefault="00A27B7A" w:rsidP="00A27B7A">
      <w:pPr>
        <w:jc w:val="center"/>
        <w:rPr>
          <w:rFonts w:asciiTheme="majorHAnsi" w:hAnsiTheme="majorHAnsi"/>
          <w:b/>
          <w:sz w:val="32"/>
        </w:rPr>
      </w:pPr>
      <w:r>
        <w:rPr>
          <w:rFonts w:asciiTheme="majorHAnsi" w:hAnsiTheme="majorHAnsi"/>
          <w:b/>
          <w:sz w:val="32"/>
        </w:rPr>
        <w:t>How Do We L</w:t>
      </w:r>
      <w:r w:rsidRPr="0088649A">
        <w:rPr>
          <w:rFonts w:asciiTheme="majorHAnsi" w:hAnsiTheme="majorHAnsi"/>
          <w:b/>
          <w:sz w:val="32"/>
        </w:rPr>
        <w:t>earn?</w:t>
      </w:r>
    </w:p>
    <w:p w14:paraId="1512C879" w14:textId="77777777" w:rsidR="00A27B7A" w:rsidRPr="0088649A" w:rsidRDefault="00A27B7A" w:rsidP="00A27B7A">
      <w:pPr>
        <w:rPr>
          <w:rFonts w:asciiTheme="majorHAnsi" w:hAnsiTheme="majorHAnsi"/>
        </w:rPr>
      </w:pPr>
    </w:p>
    <w:p w14:paraId="29A964C2" w14:textId="44C99815" w:rsidR="00A27B7A" w:rsidRDefault="00A27B7A" w:rsidP="00A27B7A">
      <w:pPr>
        <w:rPr>
          <w:rFonts w:asciiTheme="majorHAnsi" w:hAnsiTheme="majorHAnsi"/>
        </w:rPr>
      </w:pPr>
      <w:r w:rsidRPr="0088649A">
        <w:rPr>
          <w:rFonts w:asciiTheme="majorHAnsi" w:hAnsiTheme="majorHAnsi"/>
          <w:b/>
        </w:rPr>
        <w:t>Subject area:</w:t>
      </w:r>
      <w:r w:rsidRPr="0088649A">
        <w:rPr>
          <w:rFonts w:asciiTheme="majorHAnsi" w:hAnsiTheme="majorHAnsi"/>
        </w:rPr>
        <w:t xml:space="preserve"> English Language Arts</w:t>
      </w:r>
      <w:r w:rsidR="00D32E61">
        <w:rPr>
          <w:rFonts w:asciiTheme="majorHAnsi" w:hAnsiTheme="majorHAnsi"/>
        </w:rPr>
        <w:t xml:space="preserve">, </w:t>
      </w:r>
      <w:r w:rsidRPr="0088649A">
        <w:rPr>
          <w:rFonts w:asciiTheme="majorHAnsi" w:hAnsiTheme="majorHAnsi"/>
        </w:rPr>
        <w:t>Composition 1</w:t>
      </w:r>
    </w:p>
    <w:p w14:paraId="0EECCC68" w14:textId="77777777" w:rsidR="00D32E61" w:rsidRDefault="00D32E61" w:rsidP="00D32E61">
      <w:pPr>
        <w:rPr>
          <w:rFonts w:asciiTheme="majorHAnsi" w:hAnsiTheme="majorHAnsi"/>
        </w:rPr>
      </w:pPr>
      <w:r w:rsidRPr="00A253DB">
        <w:rPr>
          <w:rFonts w:asciiTheme="majorHAnsi" w:hAnsiTheme="majorHAnsi"/>
          <w:b/>
        </w:rPr>
        <w:t>Grade level/band</w:t>
      </w:r>
      <w:r>
        <w:rPr>
          <w:rFonts w:asciiTheme="majorHAnsi" w:hAnsiTheme="majorHAnsi"/>
        </w:rPr>
        <w:t>: 11–12</w:t>
      </w:r>
    </w:p>
    <w:p w14:paraId="628B2A96" w14:textId="77777777" w:rsidR="00A27B7A" w:rsidRPr="0088649A" w:rsidRDefault="00A27B7A" w:rsidP="00A27B7A">
      <w:pPr>
        <w:rPr>
          <w:rFonts w:asciiTheme="majorHAnsi" w:hAnsiTheme="majorHAnsi"/>
        </w:rPr>
      </w:pPr>
    </w:p>
    <w:p w14:paraId="0FED9A9B" w14:textId="77777777" w:rsidR="00A27B7A" w:rsidRPr="0088649A" w:rsidRDefault="00A27B7A" w:rsidP="00A27B7A">
      <w:pPr>
        <w:rPr>
          <w:rFonts w:asciiTheme="majorHAnsi" w:hAnsiTheme="majorHAnsi"/>
          <w:b/>
          <w:color w:val="1F497D" w:themeColor="text2"/>
          <w:u w:val="single"/>
        </w:rPr>
      </w:pPr>
      <w:r w:rsidRPr="0088649A">
        <w:rPr>
          <w:rFonts w:asciiTheme="majorHAnsi" w:hAnsiTheme="majorHAnsi"/>
          <w:b/>
          <w:color w:val="1F497D" w:themeColor="text2"/>
          <w:u w:val="single"/>
        </w:rPr>
        <w:t>INSTRUCTOR PROCEDURES</w:t>
      </w:r>
    </w:p>
    <w:p w14:paraId="2950E52E" w14:textId="77777777" w:rsidR="00A27B7A" w:rsidRPr="0088649A" w:rsidRDefault="00A27B7A" w:rsidP="00A27B7A">
      <w:pPr>
        <w:rPr>
          <w:rFonts w:asciiTheme="majorHAnsi" w:hAnsiTheme="majorHAnsi"/>
          <w:b/>
          <w:u w:val="single"/>
        </w:rPr>
      </w:pPr>
    </w:p>
    <w:p w14:paraId="1F74EA62" w14:textId="77777777" w:rsidR="00A27B7A" w:rsidRPr="0088649A" w:rsidRDefault="00A27B7A" w:rsidP="00A27B7A">
      <w:pPr>
        <w:pStyle w:val="ListParagraph"/>
        <w:numPr>
          <w:ilvl w:val="0"/>
          <w:numId w:val="1"/>
        </w:numPr>
        <w:tabs>
          <w:tab w:val="left" w:pos="360"/>
        </w:tabs>
        <w:ind w:left="360"/>
        <w:rPr>
          <w:rFonts w:asciiTheme="majorHAnsi" w:hAnsiTheme="majorHAnsi"/>
        </w:rPr>
      </w:pPr>
      <w:r w:rsidRPr="0088649A">
        <w:rPr>
          <w:rFonts w:asciiTheme="majorHAnsi" w:hAnsiTheme="majorHAnsi"/>
          <w:b/>
        </w:rPr>
        <w:t>Task overview:</w:t>
      </w:r>
      <w:r w:rsidRPr="0088649A">
        <w:rPr>
          <w:rFonts w:asciiTheme="majorHAnsi" w:hAnsiTheme="majorHAnsi"/>
        </w:rPr>
        <w:t xml:space="preserve"> </w:t>
      </w:r>
    </w:p>
    <w:p w14:paraId="63506ED1" w14:textId="77777777" w:rsidR="00A27B7A" w:rsidRPr="0088649A" w:rsidRDefault="00A27B7A" w:rsidP="00A27B7A">
      <w:pPr>
        <w:ind w:left="360"/>
        <w:rPr>
          <w:rFonts w:asciiTheme="majorHAnsi" w:hAnsiTheme="majorHAnsi"/>
        </w:rPr>
      </w:pPr>
      <w:r w:rsidRPr="0088649A">
        <w:rPr>
          <w:rFonts w:asciiTheme="majorHAnsi" w:hAnsiTheme="majorHAnsi"/>
        </w:rPr>
        <w:t>Students narrate and analyze a significant learning experience from their life. They will read Freire’s “The Banking Concept of Education,” conduct independent research on education and lear</w:t>
      </w:r>
      <w:r>
        <w:rPr>
          <w:rFonts w:asciiTheme="majorHAnsi" w:hAnsiTheme="majorHAnsi"/>
        </w:rPr>
        <w:t>n</w:t>
      </w:r>
      <w:r w:rsidRPr="0088649A">
        <w:rPr>
          <w:rFonts w:asciiTheme="majorHAnsi" w:hAnsiTheme="majorHAnsi"/>
        </w:rPr>
        <w:t>ing, and then analyze their learning experience by applying Freire and their research to their learning experience, all in an e</w:t>
      </w:r>
      <w:r>
        <w:rPr>
          <w:rFonts w:asciiTheme="majorHAnsi" w:hAnsiTheme="majorHAnsi"/>
        </w:rPr>
        <w:t>ffort to address the question: H</w:t>
      </w:r>
      <w:r w:rsidRPr="0088649A">
        <w:rPr>
          <w:rFonts w:asciiTheme="majorHAnsi" w:hAnsiTheme="majorHAnsi"/>
        </w:rPr>
        <w:t xml:space="preserve">ow do we best learn? </w:t>
      </w:r>
    </w:p>
    <w:p w14:paraId="1FB83121" w14:textId="77777777" w:rsidR="00A27B7A" w:rsidRPr="0088649A" w:rsidRDefault="00A27B7A" w:rsidP="00A27B7A">
      <w:pPr>
        <w:tabs>
          <w:tab w:val="left" w:pos="360"/>
        </w:tabs>
        <w:rPr>
          <w:rFonts w:asciiTheme="majorHAnsi" w:hAnsiTheme="majorHAnsi"/>
        </w:rPr>
      </w:pPr>
    </w:p>
    <w:p w14:paraId="7841735C" w14:textId="77777777" w:rsidR="00A27B7A" w:rsidRPr="0088649A" w:rsidRDefault="00A27B7A" w:rsidP="00A27B7A">
      <w:pPr>
        <w:pStyle w:val="ListParagraph"/>
        <w:numPr>
          <w:ilvl w:val="0"/>
          <w:numId w:val="1"/>
        </w:numPr>
        <w:tabs>
          <w:tab w:val="left" w:pos="360"/>
        </w:tabs>
        <w:ind w:left="360"/>
        <w:rPr>
          <w:rFonts w:asciiTheme="majorHAnsi" w:hAnsiTheme="majorHAnsi"/>
        </w:rPr>
      </w:pPr>
      <w:r w:rsidRPr="0088649A">
        <w:rPr>
          <w:rFonts w:asciiTheme="majorHAnsi" w:hAnsiTheme="majorHAnsi"/>
          <w:b/>
        </w:rPr>
        <w:t>Prior knowledge required:</w:t>
      </w:r>
      <w:r w:rsidRPr="0088649A">
        <w:rPr>
          <w:rFonts w:asciiTheme="majorHAnsi" w:hAnsiTheme="majorHAnsi"/>
        </w:rPr>
        <w:t xml:space="preserve"> </w:t>
      </w:r>
    </w:p>
    <w:p w14:paraId="01F38F5B" w14:textId="77777777" w:rsidR="00A27B7A" w:rsidRPr="0088649A" w:rsidRDefault="00A27B7A" w:rsidP="00A27B7A">
      <w:pPr>
        <w:ind w:left="360"/>
        <w:rPr>
          <w:rFonts w:asciiTheme="majorHAnsi" w:hAnsiTheme="majorHAnsi"/>
        </w:rPr>
      </w:pPr>
      <w:r w:rsidRPr="0088649A">
        <w:rPr>
          <w:rFonts w:asciiTheme="majorHAnsi" w:hAnsiTheme="majorHAnsi"/>
        </w:rPr>
        <w:t>Students should be able to:</w:t>
      </w:r>
    </w:p>
    <w:p w14:paraId="77CF3E24" w14:textId="77777777" w:rsidR="00A27B7A" w:rsidRPr="0088649A" w:rsidRDefault="00A27B7A" w:rsidP="00A27B7A">
      <w:pPr>
        <w:pStyle w:val="ListParagraph"/>
        <w:numPr>
          <w:ilvl w:val="0"/>
          <w:numId w:val="2"/>
        </w:numPr>
        <w:ind w:left="1080"/>
        <w:rPr>
          <w:rFonts w:asciiTheme="majorHAnsi" w:hAnsiTheme="majorHAnsi"/>
        </w:rPr>
      </w:pPr>
      <w:r w:rsidRPr="0088649A">
        <w:rPr>
          <w:rFonts w:asciiTheme="majorHAnsi" w:hAnsiTheme="majorHAnsi"/>
        </w:rPr>
        <w:t>Narrate and analyze an important learn</w:t>
      </w:r>
      <w:r>
        <w:rPr>
          <w:rFonts w:asciiTheme="majorHAnsi" w:hAnsiTheme="majorHAnsi"/>
        </w:rPr>
        <w:t>ing experience from their life.</w:t>
      </w:r>
    </w:p>
    <w:p w14:paraId="648FF219" w14:textId="77777777" w:rsidR="00A27B7A" w:rsidRPr="0088649A" w:rsidRDefault="00A27B7A" w:rsidP="00A27B7A">
      <w:pPr>
        <w:pStyle w:val="ListParagraph"/>
        <w:numPr>
          <w:ilvl w:val="0"/>
          <w:numId w:val="2"/>
        </w:numPr>
        <w:ind w:left="1080"/>
        <w:rPr>
          <w:rFonts w:asciiTheme="majorHAnsi" w:hAnsiTheme="majorHAnsi"/>
        </w:rPr>
      </w:pPr>
      <w:r w:rsidRPr="0088649A">
        <w:rPr>
          <w:rFonts w:asciiTheme="majorHAnsi" w:hAnsiTheme="majorHAnsi"/>
        </w:rPr>
        <w:t>Analyze and sy</w:t>
      </w:r>
      <w:r>
        <w:rPr>
          <w:rFonts w:asciiTheme="majorHAnsi" w:hAnsiTheme="majorHAnsi"/>
        </w:rPr>
        <w:t>nthesize a variety of readings.</w:t>
      </w:r>
    </w:p>
    <w:p w14:paraId="0147A624" w14:textId="77777777" w:rsidR="00A27B7A" w:rsidRPr="0088649A" w:rsidRDefault="00A27B7A" w:rsidP="00A27B7A">
      <w:pPr>
        <w:pStyle w:val="ListParagraph"/>
        <w:numPr>
          <w:ilvl w:val="0"/>
          <w:numId w:val="2"/>
        </w:numPr>
        <w:ind w:left="1080"/>
        <w:rPr>
          <w:rFonts w:asciiTheme="majorHAnsi" w:hAnsiTheme="majorHAnsi"/>
        </w:rPr>
      </w:pPr>
      <w:r w:rsidRPr="0088649A">
        <w:rPr>
          <w:rFonts w:asciiTheme="majorHAnsi" w:hAnsiTheme="majorHAnsi"/>
        </w:rPr>
        <w:t>Apply outside sources to</w:t>
      </w:r>
      <w:r>
        <w:rPr>
          <w:rFonts w:asciiTheme="majorHAnsi" w:hAnsiTheme="majorHAnsi"/>
        </w:rPr>
        <w:t xml:space="preserve"> their learning experience.</w:t>
      </w:r>
    </w:p>
    <w:p w14:paraId="34BD6CA0" w14:textId="77777777" w:rsidR="00A27B7A" w:rsidRPr="0088649A" w:rsidRDefault="00A27B7A" w:rsidP="00A27B7A">
      <w:pPr>
        <w:pStyle w:val="ListParagraph"/>
        <w:numPr>
          <w:ilvl w:val="0"/>
          <w:numId w:val="2"/>
        </w:numPr>
        <w:ind w:left="1080"/>
        <w:rPr>
          <w:rFonts w:asciiTheme="majorHAnsi" w:hAnsiTheme="majorHAnsi"/>
        </w:rPr>
      </w:pPr>
      <w:r>
        <w:rPr>
          <w:rFonts w:asciiTheme="majorHAnsi" w:hAnsiTheme="majorHAnsi"/>
        </w:rPr>
        <w:t>Conduct independent research.</w:t>
      </w:r>
    </w:p>
    <w:p w14:paraId="61FCFCC8" w14:textId="77777777" w:rsidR="00A27B7A" w:rsidRPr="0088649A" w:rsidRDefault="00A27B7A" w:rsidP="00A27B7A">
      <w:pPr>
        <w:pStyle w:val="ListParagraph"/>
        <w:numPr>
          <w:ilvl w:val="0"/>
          <w:numId w:val="2"/>
        </w:numPr>
        <w:ind w:left="1080"/>
        <w:rPr>
          <w:rFonts w:asciiTheme="majorHAnsi" w:hAnsiTheme="majorHAnsi"/>
        </w:rPr>
      </w:pPr>
      <w:r w:rsidRPr="0088649A">
        <w:rPr>
          <w:rFonts w:asciiTheme="majorHAnsi" w:hAnsiTheme="majorHAnsi"/>
        </w:rPr>
        <w:t xml:space="preserve">Use MLA style, both in-text and in a Works Cited. </w:t>
      </w:r>
    </w:p>
    <w:p w14:paraId="417A7503" w14:textId="77777777" w:rsidR="00A27B7A" w:rsidRPr="0088649A" w:rsidRDefault="00A27B7A" w:rsidP="00A27B7A">
      <w:pPr>
        <w:pStyle w:val="ListParagraph"/>
        <w:numPr>
          <w:ilvl w:val="0"/>
          <w:numId w:val="2"/>
        </w:numPr>
        <w:ind w:left="1080"/>
        <w:rPr>
          <w:rFonts w:asciiTheme="majorHAnsi" w:hAnsiTheme="majorHAnsi"/>
        </w:rPr>
      </w:pPr>
      <w:r w:rsidRPr="0088649A">
        <w:rPr>
          <w:rFonts w:asciiTheme="majorHAnsi" w:hAnsiTheme="majorHAnsi"/>
        </w:rPr>
        <w:t>Revise an analytical essay based on feedback.</w:t>
      </w:r>
    </w:p>
    <w:p w14:paraId="11E7C8E9" w14:textId="77777777" w:rsidR="00A27B7A" w:rsidRPr="0088649A" w:rsidRDefault="00A27B7A" w:rsidP="00A27B7A">
      <w:pPr>
        <w:tabs>
          <w:tab w:val="left" w:pos="360"/>
        </w:tabs>
        <w:rPr>
          <w:rFonts w:asciiTheme="majorHAnsi" w:hAnsiTheme="majorHAnsi"/>
        </w:rPr>
      </w:pPr>
    </w:p>
    <w:p w14:paraId="04135DCD" w14:textId="77777777" w:rsidR="00A27B7A" w:rsidRPr="0088649A" w:rsidRDefault="00A27B7A" w:rsidP="00A27B7A">
      <w:pPr>
        <w:pStyle w:val="ListParagraph"/>
        <w:numPr>
          <w:ilvl w:val="0"/>
          <w:numId w:val="1"/>
        </w:numPr>
        <w:tabs>
          <w:tab w:val="left" w:pos="360"/>
        </w:tabs>
        <w:ind w:left="360"/>
        <w:rPr>
          <w:rFonts w:asciiTheme="majorHAnsi" w:hAnsiTheme="majorHAnsi"/>
        </w:rPr>
      </w:pPr>
      <w:r w:rsidRPr="0088649A">
        <w:rPr>
          <w:rFonts w:asciiTheme="majorHAnsi" w:hAnsiTheme="majorHAnsi"/>
          <w:b/>
        </w:rPr>
        <w:t>Common Core State Standards aligned to this task:</w:t>
      </w:r>
      <w:r w:rsidRPr="0088649A">
        <w:rPr>
          <w:rFonts w:asciiTheme="majorHAnsi" w:hAnsiTheme="majorHAnsi"/>
        </w:rPr>
        <w:t xml:space="preserve"> </w:t>
      </w:r>
    </w:p>
    <w:p w14:paraId="76023C10" w14:textId="77777777" w:rsidR="00A27B7A" w:rsidRPr="0088649A" w:rsidRDefault="00CA361B" w:rsidP="00A27B7A">
      <w:pPr>
        <w:tabs>
          <w:tab w:val="left" w:pos="360"/>
        </w:tabs>
        <w:ind w:left="360"/>
        <w:rPr>
          <w:rFonts w:asciiTheme="majorHAnsi" w:hAnsiTheme="majorHAnsi"/>
        </w:rPr>
      </w:pPr>
      <w:hyperlink r:id="rId8" w:history="1">
        <w:r w:rsidR="00A27B7A" w:rsidRPr="0088649A">
          <w:rPr>
            <w:rStyle w:val="Hyperlink"/>
            <w:rFonts w:asciiTheme="majorHAnsi" w:hAnsiTheme="majorHAnsi"/>
          </w:rPr>
          <w:t>CCSS.ELA-Literacy.RL.11-12.1</w:t>
        </w:r>
      </w:hyperlink>
      <w:r w:rsidR="00A27B7A" w:rsidRPr="0088649A">
        <w:rPr>
          <w:rFonts w:asciiTheme="majorHAnsi" w:hAnsiTheme="majorHAnsi"/>
        </w:rPr>
        <w:t xml:space="preserve"> Cite strong and thorough textual evidence to support analysis of what the text says explicitly as well as inferences drawn from the text, including determining where the text leaves matters uncertain.</w:t>
      </w:r>
    </w:p>
    <w:p w14:paraId="4EC733AA" w14:textId="77777777" w:rsidR="00A27B7A" w:rsidRPr="0088649A" w:rsidRDefault="00CA361B" w:rsidP="00A27B7A">
      <w:pPr>
        <w:tabs>
          <w:tab w:val="left" w:pos="360"/>
        </w:tabs>
        <w:ind w:left="360"/>
        <w:rPr>
          <w:rFonts w:asciiTheme="majorHAnsi" w:hAnsiTheme="majorHAnsi"/>
        </w:rPr>
      </w:pPr>
      <w:hyperlink r:id="rId9" w:history="1">
        <w:r w:rsidR="00A27B7A" w:rsidRPr="0088649A">
          <w:rPr>
            <w:rStyle w:val="Hyperlink"/>
            <w:rFonts w:asciiTheme="majorHAnsi" w:hAnsiTheme="majorHAnsi" w:cs="Helvetica"/>
          </w:rPr>
          <w:t>CCSS.ELA-Literacy.RI.11-12.3</w:t>
        </w:r>
      </w:hyperlink>
      <w:r w:rsidR="00A27B7A" w:rsidRPr="0088649A">
        <w:rPr>
          <w:rFonts w:asciiTheme="majorHAnsi" w:hAnsiTheme="majorHAnsi" w:cs="Helvetica"/>
          <w:color w:val="2D2D2C"/>
        </w:rPr>
        <w:t xml:space="preserve"> Analyze a complex set of ideas or sequence of events and explain how specific individuals, ideas, or events interact and develop over the course of the text.</w:t>
      </w:r>
    </w:p>
    <w:p w14:paraId="4B15D25B" w14:textId="77777777" w:rsidR="00A27B7A" w:rsidRPr="0088649A" w:rsidRDefault="00CA361B" w:rsidP="00A27B7A">
      <w:pPr>
        <w:tabs>
          <w:tab w:val="left" w:pos="360"/>
        </w:tabs>
        <w:ind w:left="360"/>
        <w:rPr>
          <w:rFonts w:asciiTheme="majorHAnsi" w:hAnsiTheme="majorHAnsi"/>
        </w:rPr>
      </w:pPr>
      <w:hyperlink r:id="rId10" w:history="1">
        <w:r w:rsidR="00A27B7A" w:rsidRPr="0088649A">
          <w:rPr>
            <w:rStyle w:val="Hyperlink"/>
            <w:rFonts w:asciiTheme="majorHAnsi" w:hAnsiTheme="majorHAnsi" w:cs="Helvetica"/>
          </w:rPr>
          <w:t>CCSS.ELA-Literacy.RI.11-12.4</w:t>
        </w:r>
      </w:hyperlink>
      <w:r w:rsidR="00A27B7A" w:rsidRPr="0088649A">
        <w:rPr>
          <w:rFonts w:asciiTheme="majorHAnsi" w:hAnsiTheme="majorHAnsi" w:cs="Helvetica"/>
          <w:color w:val="2D2D2C"/>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1F33BF7B" w14:textId="77777777" w:rsidR="00A27B7A" w:rsidRPr="0088649A" w:rsidRDefault="00CA361B" w:rsidP="00A27B7A">
      <w:pPr>
        <w:tabs>
          <w:tab w:val="left" w:pos="360"/>
        </w:tabs>
        <w:ind w:left="360"/>
        <w:rPr>
          <w:rFonts w:asciiTheme="majorHAnsi" w:hAnsiTheme="majorHAnsi"/>
        </w:rPr>
      </w:pPr>
      <w:hyperlink r:id="rId11" w:history="1">
        <w:r w:rsidR="00A27B7A" w:rsidRPr="0088649A">
          <w:rPr>
            <w:rStyle w:val="Hyperlink"/>
            <w:rFonts w:asciiTheme="majorHAnsi" w:hAnsiTheme="majorHAnsi" w:cs="Helvetica"/>
          </w:rPr>
          <w:t>CCSS.ELA-Literacy.W.11-12.2</w:t>
        </w:r>
      </w:hyperlink>
      <w:r w:rsidR="00A27B7A" w:rsidRPr="0088649A">
        <w:rPr>
          <w:rFonts w:asciiTheme="majorHAnsi" w:hAnsiTheme="majorHAnsi" w:cs="Helvetica"/>
          <w:color w:val="2D2D2C"/>
        </w:rPr>
        <w:t xml:space="preserve"> Write informative/explanatory texts to examine and convey complex ideas, concepts, and information clearly and accurately through the effective selection, organization, and analysis of content.</w:t>
      </w:r>
    </w:p>
    <w:p w14:paraId="1F45A408" w14:textId="77777777" w:rsidR="00A27B7A" w:rsidRPr="0088649A" w:rsidRDefault="00CA361B" w:rsidP="00A27B7A">
      <w:pPr>
        <w:tabs>
          <w:tab w:val="left" w:pos="360"/>
        </w:tabs>
        <w:ind w:left="360"/>
        <w:rPr>
          <w:rFonts w:asciiTheme="majorHAnsi" w:hAnsiTheme="majorHAnsi"/>
        </w:rPr>
      </w:pPr>
      <w:hyperlink r:id="rId12" w:history="1">
        <w:r w:rsidR="00A27B7A" w:rsidRPr="0088649A">
          <w:rPr>
            <w:rStyle w:val="Hyperlink"/>
            <w:rFonts w:asciiTheme="majorHAnsi" w:hAnsiTheme="majorHAnsi" w:cs="Helvetica"/>
          </w:rPr>
          <w:t>CCSS.ELA-Literacy.W.11-12.3</w:t>
        </w:r>
      </w:hyperlink>
      <w:r w:rsidR="00A27B7A" w:rsidRPr="0088649A">
        <w:rPr>
          <w:rFonts w:asciiTheme="majorHAnsi" w:hAnsiTheme="majorHAnsi" w:cs="Helvetica"/>
          <w:color w:val="2D2D2C"/>
        </w:rPr>
        <w:t xml:space="preserve"> Write narratives to develop real or imagined experiences or events using effective technique, well-chosen details, and well-structured event sequences.</w:t>
      </w:r>
    </w:p>
    <w:p w14:paraId="4DB29249" w14:textId="77777777" w:rsidR="00A27B7A" w:rsidRDefault="00CA361B" w:rsidP="00A27B7A">
      <w:pPr>
        <w:tabs>
          <w:tab w:val="left" w:pos="360"/>
        </w:tabs>
        <w:ind w:left="360"/>
        <w:rPr>
          <w:rFonts w:asciiTheme="majorHAnsi" w:hAnsiTheme="majorHAnsi"/>
        </w:rPr>
      </w:pPr>
      <w:hyperlink r:id="rId13" w:history="1">
        <w:r w:rsidR="00A27B7A" w:rsidRPr="0088649A">
          <w:rPr>
            <w:rStyle w:val="Hyperlink"/>
            <w:rFonts w:asciiTheme="majorHAnsi" w:hAnsiTheme="majorHAnsi"/>
          </w:rPr>
          <w:t>CCSS.ELA-Literacy.W.11-12.4</w:t>
        </w:r>
      </w:hyperlink>
      <w:r w:rsidR="00A27B7A" w:rsidRPr="0088649A">
        <w:rPr>
          <w:rFonts w:asciiTheme="majorHAnsi" w:hAnsiTheme="majorHAnsi"/>
        </w:rPr>
        <w:t xml:space="preserve"> Produce clear and coherent writing in which the development, organization, and style are appropriate to task, purpose, and audience.</w:t>
      </w:r>
    </w:p>
    <w:p w14:paraId="40C4BF62" w14:textId="77777777" w:rsidR="00425145" w:rsidRDefault="00425145" w:rsidP="00A27B7A">
      <w:pPr>
        <w:tabs>
          <w:tab w:val="left" w:pos="360"/>
        </w:tabs>
        <w:ind w:left="360"/>
        <w:rPr>
          <w:rFonts w:asciiTheme="majorHAnsi" w:hAnsiTheme="majorHAnsi"/>
        </w:rPr>
      </w:pPr>
    </w:p>
    <w:p w14:paraId="56EEED7D" w14:textId="77777777" w:rsidR="00425145" w:rsidRDefault="00425145" w:rsidP="00A27B7A">
      <w:pPr>
        <w:tabs>
          <w:tab w:val="left" w:pos="360"/>
        </w:tabs>
        <w:ind w:left="360"/>
        <w:rPr>
          <w:rFonts w:asciiTheme="majorHAnsi" w:hAnsiTheme="majorHAnsi"/>
        </w:rPr>
      </w:pPr>
    </w:p>
    <w:p w14:paraId="2719BAEA" w14:textId="77777777" w:rsidR="00425145" w:rsidRDefault="00425145" w:rsidP="00A27B7A">
      <w:pPr>
        <w:tabs>
          <w:tab w:val="left" w:pos="360"/>
        </w:tabs>
        <w:ind w:left="360"/>
        <w:rPr>
          <w:rFonts w:asciiTheme="majorHAnsi" w:hAnsiTheme="majorHAnsi"/>
        </w:rPr>
      </w:pPr>
    </w:p>
    <w:p w14:paraId="094AF99C" w14:textId="77777777" w:rsidR="00D32E61" w:rsidRPr="0088649A" w:rsidRDefault="00D32E61" w:rsidP="00A27B7A">
      <w:pPr>
        <w:tabs>
          <w:tab w:val="left" w:pos="360"/>
        </w:tabs>
        <w:ind w:left="360"/>
        <w:rPr>
          <w:rFonts w:asciiTheme="majorHAnsi" w:hAnsiTheme="majorHAnsi"/>
        </w:rPr>
      </w:pPr>
    </w:p>
    <w:p w14:paraId="56A2CA04" w14:textId="77777777" w:rsidR="00A27B7A" w:rsidRPr="0088649A" w:rsidRDefault="00CA361B" w:rsidP="00A27B7A">
      <w:pPr>
        <w:tabs>
          <w:tab w:val="left" w:pos="360"/>
        </w:tabs>
        <w:ind w:left="360"/>
        <w:rPr>
          <w:rFonts w:asciiTheme="majorHAnsi" w:hAnsiTheme="majorHAnsi"/>
        </w:rPr>
      </w:pPr>
      <w:hyperlink r:id="rId14" w:history="1">
        <w:r w:rsidR="00A27B7A" w:rsidRPr="0088649A">
          <w:rPr>
            <w:rStyle w:val="Hyperlink"/>
            <w:rFonts w:asciiTheme="majorHAnsi" w:hAnsiTheme="majorHAnsi"/>
          </w:rPr>
          <w:t>CCSS.ELA-Literacy.W.11-12.5</w:t>
        </w:r>
      </w:hyperlink>
      <w:r w:rsidR="00A27B7A" w:rsidRPr="0088649A">
        <w:rPr>
          <w:rFonts w:asciiTheme="majorHAnsi" w:hAnsiTheme="majorHAnsi"/>
        </w:rPr>
        <w:t xml:space="preserve"> Develop and strengthen writing as needed by planning, revising, editing, rewriting, or trying a new approach, focusing on addressing what is most significant for a specific purpose and audience. </w:t>
      </w:r>
    </w:p>
    <w:p w14:paraId="3E2CF0F1" w14:textId="77777777" w:rsidR="00A27B7A" w:rsidRPr="0088649A" w:rsidRDefault="00CA361B" w:rsidP="00A27B7A">
      <w:pPr>
        <w:tabs>
          <w:tab w:val="left" w:pos="360"/>
        </w:tabs>
        <w:ind w:left="360"/>
        <w:rPr>
          <w:rFonts w:asciiTheme="majorHAnsi" w:hAnsiTheme="majorHAnsi"/>
        </w:rPr>
      </w:pPr>
      <w:hyperlink r:id="rId15" w:history="1">
        <w:r w:rsidR="00A27B7A" w:rsidRPr="0088649A">
          <w:rPr>
            <w:rStyle w:val="Hyperlink"/>
            <w:rFonts w:asciiTheme="majorHAnsi" w:hAnsiTheme="majorHAnsi"/>
          </w:rPr>
          <w:t>CCSS.ELA-Literacy.W.11-12.7</w:t>
        </w:r>
      </w:hyperlink>
      <w:r w:rsidR="00A27B7A" w:rsidRPr="0088649A">
        <w:rPr>
          <w:rFonts w:asciiTheme="majorHAnsi" w:hAnsiTheme="majorHAnsi"/>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14:paraId="5D242032" w14:textId="77777777" w:rsidR="00A27B7A" w:rsidRPr="0088649A" w:rsidRDefault="00CA361B" w:rsidP="00A27B7A">
      <w:pPr>
        <w:tabs>
          <w:tab w:val="left" w:pos="360"/>
        </w:tabs>
        <w:ind w:left="360"/>
        <w:rPr>
          <w:rFonts w:asciiTheme="majorHAnsi" w:hAnsiTheme="majorHAnsi"/>
        </w:rPr>
      </w:pPr>
      <w:hyperlink r:id="rId16" w:history="1">
        <w:r w:rsidR="00A27B7A" w:rsidRPr="0088649A">
          <w:rPr>
            <w:rStyle w:val="Hyperlink"/>
            <w:rFonts w:asciiTheme="majorHAnsi" w:hAnsiTheme="majorHAnsi"/>
          </w:rPr>
          <w:t>CCSS.ELA-Literacy.W.11-12.8</w:t>
        </w:r>
      </w:hyperlink>
      <w:r w:rsidR="00A27B7A" w:rsidRPr="0088649A">
        <w:rPr>
          <w:rFonts w:asciiTheme="majorHAnsi" w:hAnsiTheme="majorHAnsi"/>
        </w:rPr>
        <w:t xml:space="preserve">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w:t>
      </w:r>
    </w:p>
    <w:p w14:paraId="4DF4056A" w14:textId="77777777" w:rsidR="00A27B7A" w:rsidRPr="0088649A" w:rsidRDefault="00CA361B" w:rsidP="00A27B7A">
      <w:pPr>
        <w:tabs>
          <w:tab w:val="left" w:pos="360"/>
        </w:tabs>
        <w:ind w:left="360"/>
        <w:rPr>
          <w:rFonts w:asciiTheme="majorHAnsi" w:hAnsiTheme="majorHAnsi"/>
        </w:rPr>
      </w:pPr>
      <w:hyperlink r:id="rId17" w:history="1">
        <w:r w:rsidR="00A27B7A" w:rsidRPr="0088649A">
          <w:rPr>
            <w:rStyle w:val="Hyperlink"/>
            <w:rFonts w:asciiTheme="majorHAnsi" w:hAnsiTheme="majorHAnsi"/>
          </w:rPr>
          <w:t>CCSS.ELA-Literacy.W.11-12.9</w:t>
        </w:r>
      </w:hyperlink>
      <w:r w:rsidR="00A27B7A" w:rsidRPr="0088649A">
        <w:rPr>
          <w:rFonts w:asciiTheme="majorHAnsi" w:hAnsiTheme="majorHAnsi"/>
        </w:rPr>
        <w:t xml:space="preserve"> Draw evidence from literary or informational texts to support analysis, reflection, and research.</w:t>
      </w:r>
    </w:p>
    <w:p w14:paraId="258098E3" w14:textId="77777777" w:rsidR="00A27B7A" w:rsidRPr="0088649A" w:rsidRDefault="00A27B7A" w:rsidP="00A27B7A">
      <w:pPr>
        <w:tabs>
          <w:tab w:val="left" w:pos="360"/>
        </w:tabs>
        <w:rPr>
          <w:rFonts w:asciiTheme="majorHAnsi" w:hAnsiTheme="majorHAnsi"/>
        </w:rPr>
      </w:pPr>
    </w:p>
    <w:p w14:paraId="51760D16" w14:textId="77777777" w:rsidR="00A27B7A" w:rsidRPr="0088649A" w:rsidRDefault="00A27B7A" w:rsidP="00A27B7A">
      <w:pPr>
        <w:pStyle w:val="ListParagraph"/>
        <w:numPr>
          <w:ilvl w:val="0"/>
          <w:numId w:val="1"/>
        </w:numPr>
        <w:tabs>
          <w:tab w:val="left" w:pos="360"/>
        </w:tabs>
        <w:ind w:left="360"/>
        <w:rPr>
          <w:rFonts w:asciiTheme="majorHAnsi" w:hAnsiTheme="majorHAnsi"/>
        </w:rPr>
      </w:pPr>
      <w:r w:rsidRPr="0088649A">
        <w:rPr>
          <w:rFonts w:asciiTheme="majorHAnsi" w:hAnsiTheme="majorHAnsi"/>
          <w:b/>
        </w:rPr>
        <w:t>Time requirements:</w:t>
      </w:r>
    </w:p>
    <w:p w14:paraId="38E0EFEA" w14:textId="77777777" w:rsidR="00A27B7A" w:rsidRPr="0088649A" w:rsidRDefault="00A27B7A" w:rsidP="00A27B7A">
      <w:pPr>
        <w:tabs>
          <w:tab w:val="left" w:pos="360"/>
        </w:tabs>
        <w:ind w:left="360"/>
        <w:rPr>
          <w:rFonts w:asciiTheme="majorHAnsi" w:hAnsiTheme="majorHAnsi"/>
        </w:rPr>
      </w:pPr>
      <w:r w:rsidRPr="0088649A">
        <w:rPr>
          <w:rFonts w:asciiTheme="majorHAnsi" w:hAnsiTheme="majorHAnsi"/>
        </w:rPr>
        <w:t xml:space="preserve">Plan about 3 weeks for this assignment. During week 1, the students can identify their significant learning experience, and then draft a narrative of that experience out of class. In class, they can discuss the learning experience. In week 2, they should read Freire’s essay out of class, and then discuss the essay in class. In week 3, the students will write their analytical essay outside of class, and then bring a draft of the essay to class for peer review. </w:t>
      </w:r>
    </w:p>
    <w:p w14:paraId="2860C591" w14:textId="77777777" w:rsidR="00A27B7A" w:rsidRPr="0088649A" w:rsidRDefault="00A27B7A" w:rsidP="00A27B7A">
      <w:pPr>
        <w:tabs>
          <w:tab w:val="left" w:pos="360"/>
        </w:tabs>
        <w:rPr>
          <w:rFonts w:asciiTheme="majorHAnsi" w:hAnsiTheme="majorHAnsi"/>
        </w:rPr>
      </w:pPr>
    </w:p>
    <w:p w14:paraId="41424CAC" w14:textId="77777777" w:rsidR="00D32E61" w:rsidRPr="0088649A" w:rsidRDefault="00D32E61" w:rsidP="00D32E61">
      <w:pPr>
        <w:pStyle w:val="ListParagraph"/>
        <w:numPr>
          <w:ilvl w:val="0"/>
          <w:numId w:val="1"/>
        </w:numPr>
        <w:tabs>
          <w:tab w:val="left" w:pos="360"/>
        </w:tabs>
        <w:ind w:left="360"/>
        <w:rPr>
          <w:rFonts w:asciiTheme="majorHAnsi" w:hAnsiTheme="majorHAnsi"/>
        </w:rPr>
      </w:pPr>
      <w:r w:rsidRPr="0088649A">
        <w:rPr>
          <w:rFonts w:asciiTheme="majorHAnsi" w:hAnsiTheme="majorHAnsi"/>
          <w:b/>
        </w:rPr>
        <w:t>Instructor materials to use during administration:</w:t>
      </w:r>
    </w:p>
    <w:p w14:paraId="27843834" w14:textId="77777777" w:rsidR="00D32E61" w:rsidRPr="0088649A" w:rsidRDefault="00D32E61" w:rsidP="00D32E61">
      <w:pPr>
        <w:ind w:left="360"/>
        <w:rPr>
          <w:rFonts w:asciiTheme="majorHAnsi" w:hAnsiTheme="majorHAnsi"/>
        </w:rPr>
      </w:pPr>
      <w:r>
        <w:rPr>
          <w:rFonts w:asciiTheme="majorHAnsi" w:hAnsiTheme="majorHAnsi"/>
        </w:rPr>
        <w:t>Freire, Paolo.</w:t>
      </w:r>
      <w:r w:rsidRPr="0088649A">
        <w:rPr>
          <w:rFonts w:asciiTheme="majorHAnsi" w:hAnsiTheme="majorHAnsi"/>
        </w:rPr>
        <w:t xml:space="preserve"> “The Banking Concept of Education.” This essay is Chapter 2 in his book </w:t>
      </w:r>
      <w:r w:rsidRPr="0088649A">
        <w:rPr>
          <w:rFonts w:asciiTheme="majorHAnsi" w:hAnsiTheme="majorHAnsi"/>
          <w:i/>
        </w:rPr>
        <w:t>Pedagogy of the Oppressed</w:t>
      </w:r>
      <w:r w:rsidRPr="0088649A">
        <w:rPr>
          <w:rFonts w:asciiTheme="majorHAnsi" w:hAnsiTheme="majorHAnsi"/>
        </w:rPr>
        <w:t xml:space="preserve"> and is available online at:</w:t>
      </w:r>
    </w:p>
    <w:p w14:paraId="166CF4F1" w14:textId="77777777" w:rsidR="00D32E61" w:rsidRDefault="00D32E61" w:rsidP="00D32E61">
      <w:pPr>
        <w:ind w:left="720"/>
        <w:rPr>
          <w:rFonts w:asciiTheme="majorHAnsi" w:hAnsiTheme="majorHAnsi"/>
          <w:sz w:val="22"/>
          <w:szCs w:val="22"/>
        </w:rPr>
      </w:pPr>
      <w:r w:rsidRPr="00EA2DE9">
        <w:rPr>
          <w:rFonts w:asciiTheme="majorHAnsi" w:hAnsiTheme="majorHAnsi"/>
          <w:sz w:val="22"/>
          <w:szCs w:val="22"/>
        </w:rPr>
        <w:t>http://learning.writing101.net/wp-content/readings/freire_the_banking_concept_of_education.pdf</w:t>
      </w:r>
    </w:p>
    <w:p w14:paraId="1C569942" w14:textId="77777777" w:rsidR="00D32E61" w:rsidRPr="00D32E61" w:rsidRDefault="00D32E61" w:rsidP="00D32E61">
      <w:pPr>
        <w:pStyle w:val="ListParagraph"/>
        <w:tabs>
          <w:tab w:val="left" w:pos="360"/>
        </w:tabs>
        <w:ind w:left="360"/>
        <w:rPr>
          <w:rFonts w:asciiTheme="majorHAnsi" w:hAnsiTheme="majorHAnsi"/>
        </w:rPr>
      </w:pPr>
    </w:p>
    <w:p w14:paraId="2388122F" w14:textId="77777777" w:rsidR="00A27B7A" w:rsidRPr="0088649A" w:rsidRDefault="00A27B7A" w:rsidP="00A27B7A">
      <w:pPr>
        <w:pStyle w:val="ListParagraph"/>
        <w:numPr>
          <w:ilvl w:val="0"/>
          <w:numId w:val="1"/>
        </w:numPr>
        <w:tabs>
          <w:tab w:val="left" w:pos="360"/>
        </w:tabs>
        <w:ind w:left="360"/>
        <w:rPr>
          <w:rFonts w:asciiTheme="majorHAnsi" w:hAnsiTheme="majorHAnsi"/>
        </w:rPr>
      </w:pPr>
      <w:r w:rsidRPr="0088649A">
        <w:rPr>
          <w:rFonts w:asciiTheme="majorHAnsi" w:hAnsiTheme="majorHAnsi"/>
          <w:b/>
        </w:rPr>
        <w:t>Instructor procedures during administration:</w:t>
      </w:r>
      <w:r w:rsidRPr="0088649A">
        <w:rPr>
          <w:rFonts w:asciiTheme="majorHAnsi" w:hAnsiTheme="majorHAnsi"/>
        </w:rPr>
        <w:t xml:space="preserve"> </w:t>
      </w:r>
    </w:p>
    <w:p w14:paraId="362E6BFE" w14:textId="77777777" w:rsidR="00A27B7A" w:rsidRPr="0088649A" w:rsidRDefault="00A27B7A" w:rsidP="00A27B7A">
      <w:pPr>
        <w:tabs>
          <w:tab w:val="left" w:pos="360"/>
        </w:tabs>
        <w:ind w:left="360"/>
        <w:rPr>
          <w:rFonts w:asciiTheme="majorHAnsi" w:hAnsiTheme="majorHAnsi"/>
        </w:rPr>
      </w:pPr>
      <w:r>
        <w:rPr>
          <w:rFonts w:asciiTheme="majorHAnsi" w:hAnsiTheme="majorHAnsi"/>
        </w:rPr>
        <w:t>One way to introduce the topic</w:t>
      </w:r>
      <w:r w:rsidRPr="0088649A">
        <w:rPr>
          <w:rFonts w:asciiTheme="majorHAnsi" w:hAnsiTheme="majorHAnsi"/>
        </w:rPr>
        <w:t xml:space="preserve"> </w:t>
      </w:r>
      <w:r>
        <w:rPr>
          <w:rFonts w:asciiTheme="majorHAnsi" w:hAnsiTheme="majorHAnsi"/>
        </w:rPr>
        <w:t xml:space="preserve">is </w:t>
      </w:r>
      <w:r w:rsidRPr="0088649A">
        <w:rPr>
          <w:rFonts w:asciiTheme="majorHAnsi" w:hAnsiTheme="majorHAnsi"/>
        </w:rPr>
        <w:t xml:space="preserve">by beginning with the big picture question: How do we best learn? Students will work in class and at home on this project: reading, writing, and researching their topic at home; discussing their learning experiences, the Freire essay, and conducting peer review in class. </w:t>
      </w:r>
    </w:p>
    <w:p w14:paraId="2DF1BDBA" w14:textId="77777777" w:rsidR="00A27B7A" w:rsidRPr="0088649A" w:rsidRDefault="00A27B7A" w:rsidP="00A27B7A">
      <w:pPr>
        <w:tabs>
          <w:tab w:val="left" w:pos="360"/>
        </w:tabs>
        <w:ind w:left="360"/>
        <w:rPr>
          <w:rFonts w:asciiTheme="majorHAnsi" w:hAnsiTheme="majorHAnsi"/>
        </w:rPr>
      </w:pPr>
    </w:p>
    <w:p w14:paraId="2E0842DE" w14:textId="77777777" w:rsidR="00A27B7A" w:rsidRPr="0088649A" w:rsidRDefault="00A27B7A" w:rsidP="00A27B7A">
      <w:pPr>
        <w:tabs>
          <w:tab w:val="left" w:pos="360"/>
        </w:tabs>
        <w:ind w:left="360"/>
        <w:rPr>
          <w:rFonts w:asciiTheme="majorHAnsi" w:hAnsiTheme="majorHAnsi"/>
        </w:rPr>
      </w:pPr>
      <w:r>
        <w:rPr>
          <w:rFonts w:asciiTheme="majorHAnsi" w:hAnsiTheme="majorHAnsi"/>
        </w:rPr>
        <w:t>E</w:t>
      </w:r>
      <w:r w:rsidRPr="0088649A">
        <w:rPr>
          <w:rFonts w:asciiTheme="majorHAnsi" w:hAnsiTheme="majorHAnsi"/>
        </w:rPr>
        <w:t>mphasize Freire’s ideas after students have written about their learning experience, using Freire’s theories of</w:t>
      </w:r>
      <w:r>
        <w:rPr>
          <w:rFonts w:asciiTheme="majorHAnsi" w:hAnsiTheme="majorHAnsi"/>
        </w:rPr>
        <w:t xml:space="preserve"> the banking concept or problem-</w:t>
      </w:r>
      <w:r w:rsidRPr="0088649A">
        <w:rPr>
          <w:rFonts w:asciiTheme="majorHAnsi" w:hAnsiTheme="majorHAnsi"/>
        </w:rPr>
        <w:t xml:space="preserve">posing as the foundation for their analysis of their learning experience. After reading and discussing Freire, the students should conduct additional research about learning and education both in and out of class. </w:t>
      </w:r>
    </w:p>
    <w:p w14:paraId="0DF9FE44" w14:textId="77777777" w:rsidR="00A27B7A" w:rsidRPr="0088649A" w:rsidRDefault="00A27B7A" w:rsidP="00A27B7A">
      <w:pPr>
        <w:tabs>
          <w:tab w:val="left" w:pos="360"/>
        </w:tabs>
        <w:ind w:left="360"/>
        <w:rPr>
          <w:rFonts w:asciiTheme="majorHAnsi" w:hAnsiTheme="majorHAnsi"/>
        </w:rPr>
      </w:pPr>
    </w:p>
    <w:p w14:paraId="07E2B714" w14:textId="2BD316EB" w:rsidR="00A27B7A" w:rsidRDefault="00A27B7A" w:rsidP="00D32E61">
      <w:pPr>
        <w:tabs>
          <w:tab w:val="left" w:pos="360"/>
        </w:tabs>
        <w:ind w:left="360"/>
        <w:rPr>
          <w:rFonts w:asciiTheme="majorHAnsi" w:hAnsiTheme="majorHAnsi"/>
        </w:rPr>
      </w:pPr>
      <w:r>
        <w:rPr>
          <w:rFonts w:asciiTheme="majorHAnsi" w:hAnsiTheme="majorHAnsi"/>
        </w:rPr>
        <w:t>Remind</w:t>
      </w:r>
      <w:r w:rsidRPr="0088649A">
        <w:rPr>
          <w:rFonts w:asciiTheme="majorHAnsi" w:hAnsiTheme="majorHAnsi"/>
        </w:rPr>
        <w:t xml:space="preserve"> students </w:t>
      </w:r>
      <w:r>
        <w:rPr>
          <w:rFonts w:asciiTheme="majorHAnsi" w:hAnsiTheme="majorHAnsi"/>
        </w:rPr>
        <w:t xml:space="preserve">of </w:t>
      </w:r>
      <w:r w:rsidRPr="0088649A">
        <w:rPr>
          <w:rFonts w:asciiTheme="majorHAnsi" w:hAnsiTheme="majorHAnsi"/>
        </w:rPr>
        <w:t xml:space="preserve">strategies for integrating the work of other writers into their writing. Conduct peer review in class by having students bring a rough draft of their paper to class. Students will read one another’s drafts, and then provide feedback to one another for revision. </w:t>
      </w:r>
      <w:r>
        <w:rPr>
          <w:rFonts w:asciiTheme="majorHAnsi" w:hAnsiTheme="majorHAnsi"/>
        </w:rPr>
        <w:t xml:space="preserve">By incorporating the rubric in the peer review process, students will get practice with critical review of another person’s work based on pre-set criteria. </w:t>
      </w:r>
      <w:r w:rsidRPr="0088649A">
        <w:rPr>
          <w:rFonts w:asciiTheme="majorHAnsi" w:hAnsiTheme="majorHAnsi"/>
        </w:rPr>
        <w:t xml:space="preserve">The instructor can read the rough drafts and provide feedback as well. </w:t>
      </w:r>
    </w:p>
    <w:p w14:paraId="5C230ED6" w14:textId="77777777" w:rsidR="00D32E61" w:rsidRPr="0088649A" w:rsidRDefault="00D32E61" w:rsidP="00D32E61">
      <w:pPr>
        <w:tabs>
          <w:tab w:val="left" w:pos="360"/>
        </w:tabs>
        <w:ind w:left="360"/>
        <w:rPr>
          <w:rFonts w:asciiTheme="majorHAnsi" w:hAnsiTheme="majorHAnsi"/>
        </w:rPr>
      </w:pPr>
    </w:p>
    <w:p w14:paraId="147075CD" w14:textId="77777777" w:rsidR="00A27B7A" w:rsidRPr="00D30A8A" w:rsidRDefault="00A27B7A" w:rsidP="00A27B7A">
      <w:pPr>
        <w:pStyle w:val="ListParagraph"/>
        <w:numPr>
          <w:ilvl w:val="0"/>
          <w:numId w:val="1"/>
        </w:numPr>
        <w:tabs>
          <w:tab w:val="left" w:pos="360"/>
        </w:tabs>
        <w:ind w:left="360"/>
        <w:rPr>
          <w:rFonts w:asciiTheme="majorHAnsi" w:hAnsiTheme="majorHAnsi"/>
          <w:b/>
        </w:rPr>
      </w:pPr>
      <w:r>
        <w:rPr>
          <w:rFonts w:asciiTheme="majorHAnsi" w:hAnsiTheme="majorHAnsi"/>
          <w:b/>
        </w:rPr>
        <w:t>Student support:</w:t>
      </w:r>
    </w:p>
    <w:p w14:paraId="3963F351" w14:textId="77777777" w:rsidR="00A27B7A" w:rsidRPr="005635D9" w:rsidRDefault="00A27B7A" w:rsidP="00A27B7A">
      <w:pPr>
        <w:ind w:left="360"/>
        <w:rPr>
          <w:rFonts w:asciiTheme="majorHAnsi" w:hAnsiTheme="majorHAnsi"/>
        </w:rPr>
      </w:pPr>
      <w:r w:rsidRPr="005635D9">
        <w:rPr>
          <w:rFonts w:asciiTheme="majorHAnsi" w:hAnsiTheme="majorHAnsi"/>
        </w:rPr>
        <w:t>The following suggestions are examples of scaffolding that can be used to meet the diverse student needs within the classroom</w:t>
      </w:r>
      <w:r w:rsidRPr="005635D9">
        <w:rPr>
          <w:rFonts w:asciiTheme="majorHAnsi" w:hAnsiTheme="majorHAnsi"/>
          <w:noProof/>
        </w:rPr>
        <w:t>.</w:t>
      </w:r>
    </w:p>
    <w:p w14:paraId="4A7A4CF5" w14:textId="77777777" w:rsidR="00A27B7A" w:rsidRDefault="00A27B7A" w:rsidP="00A27B7A">
      <w:pPr>
        <w:pStyle w:val="ListParagraph"/>
        <w:numPr>
          <w:ilvl w:val="0"/>
          <w:numId w:val="3"/>
        </w:numPr>
        <w:autoSpaceDE w:val="0"/>
        <w:autoSpaceDN w:val="0"/>
        <w:adjustRightInd w:val="0"/>
        <w:rPr>
          <w:rFonts w:asciiTheme="majorHAnsi" w:hAnsiTheme="majorHAnsi" w:cs="Arial"/>
        </w:rPr>
      </w:pPr>
      <w:r>
        <w:rPr>
          <w:rFonts w:asciiTheme="majorHAnsi" w:hAnsiTheme="majorHAnsi" w:cs="Arial"/>
        </w:rPr>
        <w:t>Provide class time for research on students’ topics.</w:t>
      </w:r>
    </w:p>
    <w:p w14:paraId="4EDE5595" w14:textId="77777777" w:rsidR="00A27B7A" w:rsidRPr="00EF64A7" w:rsidRDefault="00A27B7A" w:rsidP="00A27B7A">
      <w:pPr>
        <w:pStyle w:val="TemplateList"/>
      </w:pPr>
      <w:r>
        <w:t>Provide definitions of</w:t>
      </w:r>
      <w:r w:rsidRPr="00EF64A7">
        <w:t xml:space="preserve"> </w:t>
      </w:r>
      <w:r>
        <w:t xml:space="preserve">new </w:t>
      </w:r>
      <w:r w:rsidRPr="00EF64A7">
        <w:t xml:space="preserve">vocabulary </w:t>
      </w:r>
      <w:r>
        <w:t xml:space="preserve">words </w:t>
      </w:r>
      <w:r w:rsidRPr="00EF64A7">
        <w:t>ahead of time.</w:t>
      </w:r>
    </w:p>
    <w:p w14:paraId="42860873" w14:textId="77777777" w:rsidR="00A27B7A" w:rsidRDefault="00A27B7A" w:rsidP="00A27B7A">
      <w:pPr>
        <w:pStyle w:val="TemplateList"/>
      </w:pPr>
      <w:r w:rsidRPr="00EF64A7">
        <w:t xml:space="preserve">For the final product, all learners will benefit from peer assistance while brainstorming their </w:t>
      </w:r>
      <w:r>
        <w:t>topics</w:t>
      </w:r>
      <w:r w:rsidRPr="00EF64A7">
        <w:t xml:space="preserve">, as well as a peer- or teacher-edit of their </w:t>
      </w:r>
      <w:r>
        <w:t>papers</w:t>
      </w:r>
      <w:r w:rsidRPr="00EF64A7">
        <w:t xml:space="preserve"> before final submission.</w:t>
      </w:r>
    </w:p>
    <w:p w14:paraId="2AFEFD05" w14:textId="77777777" w:rsidR="00A27B7A" w:rsidRPr="00096549" w:rsidRDefault="00A27B7A" w:rsidP="00A27B7A">
      <w:pPr>
        <w:pStyle w:val="TemplateList"/>
      </w:pPr>
      <w:r w:rsidRPr="00096549">
        <w:t xml:space="preserve">Some students will have good research skills, but some will need guidance in the determination of appropriate sources and where to look for them. It is important to spend class time in review of what constitutes an appropriate source in advance of </w:t>
      </w:r>
      <w:r>
        <w:t>students’</w:t>
      </w:r>
      <w:r w:rsidRPr="00096549">
        <w:t xml:space="preserve"> independent work</w:t>
      </w:r>
      <w:r>
        <w:t xml:space="preserve"> time.</w:t>
      </w:r>
    </w:p>
    <w:p w14:paraId="133D691C" w14:textId="77777777" w:rsidR="00A27B7A" w:rsidRPr="00096549" w:rsidRDefault="00A27B7A" w:rsidP="00A27B7A">
      <w:pPr>
        <w:pStyle w:val="ListParagraph"/>
        <w:widowControl w:val="0"/>
        <w:autoSpaceDE w:val="0"/>
        <w:autoSpaceDN w:val="0"/>
        <w:adjustRightInd w:val="0"/>
        <w:spacing w:after="240"/>
        <w:ind w:left="900"/>
        <w:rPr>
          <w:rFonts w:asciiTheme="majorHAnsi" w:hAnsiTheme="majorHAnsi" w:cs="Times"/>
          <w:sz w:val="22"/>
          <w:szCs w:val="22"/>
        </w:rPr>
      </w:pPr>
    </w:p>
    <w:p w14:paraId="4F804AD1" w14:textId="77777777" w:rsidR="00D32E61" w:rsidRDefault="00D32E61" w:rsidP="00D32E61">
      <w:pPr>
        <w:pStyle w:val="ListParagraph"/>
        <w:numPr>
          <w:ilvl w:val="0"/>
          <w:numId w:val="1"/>
        </w:numPr>
        <w:tabs>
          <w:tab w:val="left" w:pos="360"/>
        </w:tabs>
        <w:ind w:left="360"/>
        <w:rPr>
          <w:rFonts w:asciiTheme="majorHAnsi" w:hAnsiTheme="majorHAnsi"/>
          <w:b/>
        </w:rPr>
      </w:pPr>
      <w:r>
        <w:rPr>
          <w:rFonts w:asciiTheme="majorHAnsi" w:hAnsiTheme="majorHAnsi"/>
          <w:b/>
        </w:rPr>
        <w:t>Extensions or variations:</w:t>
      </w:r>
    </w:p>
    <w:p w14:paraId="07C326A5" w14:textId="77777777" w:rsidR="00D32E61" w:rsidRDefault="00D32E61" w:rsidP="00D32E61">
      <w:pPr>
        <w:pStyle w:val="ListParagraph"/>
        <w:numPr>
          <w:ilvl w:val="0"/>
          <w:numId w:val="4"/>
        </w:numPr>
        <w:tabs>
          <w:tab w:val="left" w:pos="360"/>
        </w:tabs>
        <w:rPr>
          <w:rFonts w:asciiTheme="majorHAnsi" w:hAnsiTheme="majorHAnsi"/>
        </w:rPr>
      </w:pPr>
      <w:r w:rsidRPr="000B1B48">
        <w:rPr>
          <w:rFonts w:asciiTheme="majorHAnsi" w:hAnsiTheme="majorHAnsi"/>
        </w:rPr>
        <w:t xml:space="preserve">Students could present the results of their research </w:t>
      </w:r>
      <w:r>
        <w:rPr>
          <w:rFonts w:asciiTheme="majorHAnsi" w:hAnsiTheme="majorHAnsi"/>
        </w:rPr>
        <w:t>to the class via an oral or multi-media presentation.</w:t>
      </w:r>
    </w:p>
    <w:p w14:paraId="64AE3EF0" w14:textId="77777777" w:rsidR="00D32E61" w:rsidRPr="00705CC5" w:rsidRDefault="00D32E61" w:rsidP="00D32E61">
      <w:pPr>
        <w:pStyle w:val="ListParagraph"/>
        <w:numPr>
          <w:ilvl w:val="0"/>
          <w:numId w:val="4"/>
        </w:numPr>
        <w:tabs>
          <w:tab w:val="left" w:pos="360"/>
        </w:tabs>
        <w:rPr>
          <w:rFonts w:asciiTheme="majorHAnsi" w:hAnsiTheme="majorHAnsi"/>
        </w:rPr>
      </w:pPr>
      <w:r w:rsidRPr="00705CC5">
        <w:rPr>
          <w:rFonts w:asciiTheme="majorHAnsi" w:hAnsiTheme="majorHAnsi"/>
        </w:rPr>
        <w:t>If there is a particularly interesting and/or controversial topic, a debate could be organized where students choose sides on the topic and defend the</w:t>
      </w:r>
      <w:r>
        <w:rPr>
          <w:rFonts w:asciiTheme="majorHAnsi" w:hAnsiTheme="majorHAnsi"/>
        </w:rPr>
        <w:t>ir views.</w:t>
      </w:r>
    </w:p>
    <w:p w14:paraId="47FCFCEF" w14:textId="77777777" w:rsidR="00D32E61" w:rsidRDefault="00D32E61" w:rsidP="00D32E61">
      <w:pPr>
        <w:pStyle w:val="ListParagraph"/>
        <w:tabs>
          <w:tab w:val="left" w:pos="360"/>
        </w:tabs>
        <w:ind w:left="360"/>
        <w:rPr>
          <w:rFonts w:asciiTheme="majorHAnsi" w:hAnsiTheme="majorHAnsi"/>
          <w:b/>
        </w:rPr>
      </w:pPr>
    </w:p>
    <w:p w14:paraId="35F604CE" w14:textId="77356BA3" w:rsidR="00A27B7A" w:rsidRDefault="00D32E61" w:rsidP="00A27B7A">
      <w:pPr>
        <w:pStyle w:val="ListParagraph"/>
        <w:numPr>
          <w:ilvl w:val="0"/>
          <w:numId w:val="1"/>
        </w:numPr>
        <w:tabs>
          <w:tab w:val="left" w:pos="360"/>
        </w:tabs>
        <w:ind w:left="360"/>
        <w:rPr>
          <w:rFonts w:asciiTheme="majorHAnsi" w:hAnsiTheme="majorHAnsi"/>
          <w:b/>
        </w:rPr>
      </w:pPr>
      <w:r>
        <w:rPr>
          <w:rFonts w:asciiTheme="majorHAnsi" w:hAnsiTheme="majorHAnsi"/>
          <w:b/>
        </w:rPr>
        <w:t>Scoring and assessment considerations</w:t>
      </w:r>
      <w:r w:rsidR="00A27B7A">
        <w:rPr>
          <w:rFonts w:asciiTheme="majorHAnsi" w:hAnsiTheme="majorHAnsi"/>
          <w:b/>
        </w:rPr>
        <w:t>:</w:t>
      </w:r>
    </w:p>
    <w:p w14:paraId="0F31A1F2" w14:textId="77777777" w:rsidR="00CA361B" w:rsidRDefault="00CA361B" w:rsidP="00CA361B">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7E1E858B" w14:textId="77777777" w:rsidR="00CA361B" w:rsidRDefault="00CA361B" w:rsidP="00CA361B">
      <w:pPr>
        <w:ind w:left="270"/>
        <w:rPr>
          <w:rFonts w:ascii="Calibri" w:hAnsi="Calibri"/>
        </w:rPr>
      </w:pPr>
    </w:p>
    <w:p w14:paraId="73F63462" w14:textId="77777777" w:rsidR="00CA361B" w:rsidRDefault="00CA361B" w:rsidP="00CA361B">
      <w:pPr>
        <w:pStyle w:val="ListParagraph"/>
        <w:numPr>
          <w:ilvl w:val="0"/>
          <w:numId w:val="6"/>
        </w:numPr>
        <w:ind w:left="1080"/>
        <w:rPr>
          <w:rFonts w:ascii="Calibri" w:hAnsi="Calibri"/>
        </w:rPr>
      </w:pPr>
      <w:r>
        <w:rPr>
          <w:rFonts w:ascii="Calibri" w:hAnsi="Calibri"/>
        </w:rPr>
        <w:t>When assigning the task, provide students with the rubric that will be used to score their final product and discuss it as a class.</w:t>
      </w:r>
    </w:p>
    <w:p w14:paraId="47447C6D" w14:textId="77777777" w:rsidR="00CA361B" w:rsidRDefault="00CA361B" w:rsidP="00CA361B">
      <w:pPr>
        <w:pStyle w:val="ListParagraph"/>
        <w:numPr>
          <w:ilvl w:val="0"/>
          <w:numId w:val="6"/>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29663FEF" w14:textId="77777777" w:rsidR="00CA361B" w:rsidRPr="0003546E" w:rsidRDefault="00CA361B" w:rsidP="00CA361B">
      <w:pPr>
        <w:pStyle w:val="ListParagraph"/>
        <w:numPr>
          <w:ilvl w:val="0"/>
          <w:numId w:val="6"/>
        </w:numPr>
        <w:ind w:left="1080"/>
        <w:rPr>
          <w:rFonts w:ascii="Calibri" w:hAnsi="Calibri"/>
        </w:rPr>
      </w:pPr>
      <w:r>
        <w:rPr>
          <w:rFonts w:ascii="Calibri" w:hAnsi="Calibri"/>
        </w:rPr>
        <w:t xml:space="preserve">Student work that scores at the </w:t>
      </w:r>
      <w:r>
        <w:rPr>
          <w:rFonts w:ascii="Calibri" w:hAnsi="Calibri"/>
          <w:i/>
        </w:rPr>
        <w:t xml:space="preserve">Accomplished </w:t>
      </w:r>
      <w:r>
        <w:rPr>
          <w:rFonts w:ascii="Calibri" w:hAnsi="Calibri"/>
        </w:rPr>
        <w:t>level is considered to be entry-level college work.</w:t>
      </w:r>
    </w:p>
    <w:p w14:paraId="222C7381" w14:textId="77777777" w:rsidR="00CA361B" w:rsidRDefault="00CA361B" w:rsidP="00CA361B">
      <w:pPr>
        <w:pStyle w:val="ListParagraph"/>
        <w:numPr>
          <w:ilvl w:val="0"/>
          <w:numId w:val="6"/>
        </w:numPr>
        <w:ind w:left="1080"/>
        <w:rPr>
          <w:rFonts w:ascii="Calibri" w:hAnsi="Calibri"/>
        </w:rPr>
      </w:pPr>
      <w:r w:rsidRPr="00CA361B">
        <w:rPr>
          <w:rFonts w:ascii="Calibri" w:hAnsi="Calibri"/>
        </w:rPr>
        <w:t xml:space="preserve">The </w:t>
      </w:r>
      <w:bookmarkStart w:id="0" w:name="_GoBack"/>
      <w:r w:rsidRPr="00CA361B">
        <w:rPr>
          <w:rFonts w:ascii="Calibri" w:hAnsi="Calibri"/>
          <w:i/>
        </w:rPr>
        <w:t xml:space="preserve">Exceeds </w:t>
      </w:r>
      <w:bookmarkEnd w:id="0"/>
      <w:r w:rsidRPr="00CA361B">
        <w:rPr>
          <w:rFonts w:ascii="Calibri" w:hAnsi="Calibri"/>
        </w:rPr>
        <w:t xml:space="preserve">category on the rubric provides an example of how a student can go above and beyond the </w:t>
      </w:r>
      <w:r w:rsidRPr="00CA361B">
        <w:rPr>
          <w:rFonts w:ascii="Calibri" w:hAnsi="Calibri"/>
          <w:i/>
        </w:rPr>
        <w:t>Accomplished</w:t>
      </w:r>
      <w:r w:rsidRPr="00CA361B">
        <w:rPr>
          <w:rFonts w:ascii="Calibri" w:hAnsi="Calibri"/>
        </w:rPr>
        <w:t xml:space="preserve"> level. These examples are intended to be only ONE way a work product can exceed expectations, thus allowing room for your professional judgment.</w:t>
      </w:r>
    </w:p>
    <w:p w14:paraId="704533BC" w14:textId="1E57D124" w:rsidR="00DE19B3" w:rsidRPr="00CA361B" w:rsidRDefault="00CA361B" w:rsidP="00CA361B">
      <w:pPr>
        <w:pStyle w:val="ListParagraph"/>
        <w:numPr>
          <w:ilvl w:val="0"/>
          <w:numId w:val="6"/>
        </w:numPr>
        <w:ind w:left="1080"/>
        <w:rPr>
          <w:rFonts w:ascii="Calibri" w:hAnsi="Calibri"/>
        </w:rPr>
      </w:pPr>
      <w:r w:rsidRPr="00CA361B">
        <w:rPr>
          <w:rFonts w:ascii="Calibri" w:hAnsi="Calibri"/>
        </w:rPr>
        <w:t>If needed, consider including task-specific criteria as an additional scoring category to the rubric or providing a checklist of requirements for the task.</w:t>
      </w:r>
    </w:p>
    <w:sectPr w:rsidR="00DE19B3" w:rsidRPr="00CA361B" w:rsidSect="00A27B7A">
      <w:headerReference w:type="default" r:id="rId18"/>
      <w:footerReference w:type="default" r:id="rId19"/>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A376D" w14:textId="77777777" w:rsidR="00A27B7A" w:rsidRDefault="00A27B7A" w:rsidP="00A27B7A">
      <w:r>
        <w:separator/>
      </w:r>
    </w:p>
  </w:endnote>
  <w:endnote w:type="continuationSeparator" w:id="0">
    <w:p w14:paraId="290A5077" w14:textId="77777777" w:rsidR="00A27B7A" w:rsidRDefault="00A27B7A" w:rsidP="00A2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68A16" w14:textId="77777777" w:rsidR="00A27B7A" w:rsidRPr="00C73C4E" w:rsidRDefault="00A27B7A" w:rsidP="00705CC5">
    <w:pPr>
      <w:pStyle w:val="Footer"/>
      <w:framePr w:wrap="around" w:vAnchor="text" w:hAnchor="margin" w:xAlign="right" w:y="-10"/>
      <w:rPr>
        <w:rStyle w:val="PageNumber"/>
        <w:sz w:val="20"/>
        <w:szCs w:val="20"/>
      </w:rPr>
    </w:pPr>
    <w:r w:rsidRPr="00C73C4E">
      <w:rPr>
        <w:rStyle w:val="PageNumber"/>
        <w:sz w:val="20"/>
        <w:szCs w:val="20"/>
      </w:rPr>
      <w:fldChar w:fldCharType="begin"/>
    </w:r>
    <w:r w:rsidRPr="00C73C4E">
      <w:rPr>
        <w:rStyle w:val="PageNumber"/>
        <w:sz w:val="20"/>
        <w:szCs w:val="20"/>
      </w:rPr>
      <w:instrText xml:space="preserve">PAGE  </w:instrText>
    </w:r>
    <w:r w:rsidRPr="00C73C4E">
      <w:rPr>
        <w:rStyle w:val="PageNumber"/>
        <w:sz w:val="20"/>
        <w:szCs w:val="20"/>
      </w:rPr>
      <w:fldChar w:fldCharType="separate"/>
    </w:r>
    <w:r w:rsidR="00CA361B">
      <w:rPr>
        <w:rStyle w:val="PageNumber"/>
        <w:noProof/>
        <w:sz w:val="20"/>
        <w:szCs w:val="20"/>
      </w:rPr>
      <w:t>1</w:t>
    </w:r>
    <w:r w:rsidRPr="00C73C4E">
      <w:rPr>
        <w:rStyle w:val="PageNumber"/>
        <w:sz w:val="20"/>
        <w:szCs w:val="20"/>
      </w:rPr>
      <w:fldChar w:fldCharType="end"/>
    </w:r>
  </w:p>
  <w:p w14:paraId="4D9C3B65" w14:textId="1B39890A" w:rsidR="00A27B7A" w:rsidRPr="00D32E61" w:rsidRDefault="00705CC5" w:rsidP="00D32E61">
    <w:pPr>
      <w:ind w:left="1080"/>
      <w:rPr>
        <w:rFonts w:ascii="Calibri" w:hAnsi="Calibri"/>
      </w:rPr>
    </w:pPr>
    <w:r>
      <w:rPr>
        <w:rFonts w:ascii="Helvetica Neue" w:eastAsia="Times New Roman" w:hAnsi="Helvetica Neue" w:cs="Times New Roman"/>
        <w:color w:val="000000"/>
        <w:sz w:val="20"/>
        <w:szCs w:val="20"/>
      </w:rPr>
      <w:tab/>
    </w:r>
    <w:r w:rsidR="00D32E61">
      <w:rPr>
        <w:rFonts w:asciiTheme="majorHAnsi" w:hAnsiTheme="majorHAnsi"/>
        <w:noProof/>
        <w:sz w:val="20"/>
        <w:szCs w:val="20"/>
      </w:rPr>
      <w:drawing>
        <wp:anchor distT="0" distB="0" distL="114300" distR="114300" simplePos="0" relativeHeight="251661312" behindDoc="0" locked="0" layoutInCell="1" allowOverlap="1" wp14:anchorId="0C68AF35" wp14:editId="27163D47">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32E61" w:rsidRPr="008B3139">
      <w:rPr>
        <w:rFonts w:ascii="Calibri" w:hAnsi="Calibri"/>
        <w:sz w:val="18"/>
        <w:szCs w:val="18"/>
      </w:rPr>
      <w:t>T</w:t>
    </w:r>
    <w:r w:rsidR="00D32E61" w:rsidRPr="008B3139">
      <w:rPr>
        <w:rFonts w:ascii="Calibri" w:eastAsia="Times New Roman" w:hAnsi="Calibri" w:cs="Times New Roman"/>
        <w:color w:val="000000"/>
        <w:sz w:val="18"/>
        <w:szCs w:val="18"/>
      </w:rPr>
      <w:t>his work is licensed under a </w:t>
    </w:r>
    <w:hyperlink r:id="rId2" w:history="1">
      <w:r w:rsidR="00D32E61" w:rsidRPr="00D71AC6">
        <w:rPr>
          <w:rFonts w:ascii="Calibri" w:eastAsia="Times New Roman" w:hAnsi="Calibri" w:cs="Times New Roman"/>
          <w:color w:val="000000"/>
          <w:sz w:val="18"/>
          <w:szCs w:val="18"/>
        </w:rPr>
        <w:t>Creative Commons Attribution-NonCommercial 4.0 International License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EB107" w14:textId="77777777" w:rsidR="00A27B7A" w:rsidRDefault="00A27B7A" w:rsidP="00A27B7A">
      <w:r>
        <w:separator/>
      </w:r>
    </w:p>
  </w:footnote>
  <w:footnote w:type="continuationSeparator" w:id="0">
    <w:p w14:paraId="55A715B9" w14:textId="77777777" w:rsidR="00A27B7A" w:rsidRDefault="00A27B7A" w:rsidP="00A27B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36272" w14:textId="77777777" w:rsidR="00A27B7A" w:rsidRDefault="00A27B7A">
    <w:pPr>
      <w:pStyle w:val="Header"/>
    </w:pPr>
    <w:r>
      <w:rPr>
        <w:noProof/>
      </w:rPr>
      <w:drawing>
        <wp:anchor distT="0" distB="0" distL="114300" distR="114300" simplePos="0" relativeHeight="251659264" behindDoc="1" locked="0" layoutInCell="1" allowOverlap="1" wp14:anchorId="7F6C092C" wp14:editId="6EA8DF35">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411B6"/>
    <w:multiLevelType w:val="hybridMultilevel"/>
    <w:tmpl w:val="2DDE0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673DA"/>
    <w:multiLevelType w:val="hybridMultilevel"/>
    <w:tmpl w:val="45A2DE0C"/>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7A"/>
    <w:rsid w:val="000251C1"/>
    <w:rsid w:val="00072F0D"/>
    <w:rsid w:val="000815DC"/>
    <w:rsid w:val="00170787"/>
    <w:rsid w:val="00170BA9"/>
    <w:rsid w:val="001849DF"/>
    <w:rsid w:val="00186F88"/>
    <w:rsid w:val="00187039"/>
    <w:rsid w:val="001C077F"/>
    <w:rsid w:val="001D308B"/>
    <w:rsid w:val="00285D1D"/>
    <w:rsid w:val="002C6502"/>
    <w:rsid w:val="002E0E70"/>
    <w:rsid w:val="00340C2E"/>
    <w:rsid w:val="00357018"/>
    <w:rsid w:val="00410A27"/>
    <w:rsid w:val="00425145"/>
    <w:rsid w:val="004414B2"/>
    <w:rsid w:val="004478C6"/>
    <w:rsid w:val="00522628"/>
    <w:rsid w:val="0057546C"/>
    <w:rsid w:val="005C0950"/>
    <w:rsid w:val="005D26AD"/>
    <w:rsid w:val="00606617"/>
    <w:rsid w:val="00610449"/>
    <w:rsid w:val="0068620A"/>
    <w:rsid w:val="00705CC5"/>
    <w:rsid w:val="00787738"/>
    <w:rsid w:val="007B02A3"/>
    <w:rsid w:val="007D7F4D"/>
    <w:rsid w:val="008163F6"/>
    <w:rsid w:val="008C301C"/>
    <w:rsid w:val="008F5826"/>
    <w:rsid w:val="009415D9"/>
    <w:rsid w:val="00982389"/>
    <w:rsid w:val="009B2D4B"/>
    <w:rsid w:val="009E718A"/>
    <w:rsid w:val="00A27B7A"/>
    <w:rsid w:val="00A31FFA"/>
    <w:rsid w:val="00A52262"/>
    <w:rsid w:val="00A666FC"/>
    <w:rsid w:val="00AE30D7"/>
    <w:rsid w:val="00B27A06"/>
    <w:rsid w:val="00B56CB4"/>
    <w:rsid w:val="00B618E4"/>
    <w:rsid w:val="00B70AFF"/>
    <w:rsid w:val="00BB75C6"/>
    <w:rsid w:val="00C6419D"/>
    <w:rsid w:val="00CA361B"/>
    <w:rsid w:val="00CB34DD"/>
    <w:rsid w:val="00CC5468"/>
    <w:rsid w:val="00CD4DD3"/>
    <w:rsid w:val="00CE6392"/>
    <w:rsid w:val="00D11771"/>
    <w:rsid w:val="00D32E61"/>
    <w:rsid w:val="00D37CC8"/>
    <w:rsid w:val="00D67EB7"/>
    <w:rsid w:val="00DC3CEC"/>
    <w:rsid w:val="00DE19B3"/>
    <w:rsid w:val="00DF213F"/>
    <w:rsid w:val="00E01EF4"/>
    <w:rsid w:val="00E91FA8"/>
    <w:rsid w:val="00E975C5"/>
    <w:rsid w:val="00F159F6"/>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04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A27B7A"/>
    <w:pPr>
      <w:ind w:left="720"/>
      <w:contextualSpacing/>
    </w:pPr>
  </w:style>
  <w:style w:type="character" w:styleId="Hyperlink">
    <w:name w:val="Hyperlink"/>
    <w:basedOn w:val="DefaultParagraphFont"/>
    <w:uiPriority w:val="99"/>
    <w:unhideWhenUsed/>
    <w:rsid w:val="00A27B7A"/>
    <w:rPr>
      <w:color w:val="0000FF" w:themeColor="hyperlink"/>
      <w:u w:val="single"/>
    </w:rPr>
  </w:style>
  <w:style w:type="paragraph" w:customStyle="1" w:styleId="TemplateList">
    <w:name w:val="Template List"/>
    <w:autoRedefine/>
    <w:qFormat/>
    <w:rsid w:val="00A27B7A"/>
    <w:pPr>
      <w:numPr>
        <w:numId w:val="3"/>
      </w:numPr>
    </w:pPr>
    <w:rPr>
      <w:rFonts w:asciiTheme="majorHAnsi" w:eastAsia="MS Mincho" w:hAnsiTheme="majorHAnsi" w:cs="Tahoma"/>
    </w:rPr>
  </w:style>
  <w:style w:type="paragraph" w:styleId="Header">
    <w:name w:val="header"/>
    <w:basedOn w:val="Normal"/>
    <w:link w:val="HeaderChar"/>
    <w:uiPriority w:val="99"/>
    <w:unhideWhenUsed/>
    <w:rsid w:val="00A27B7A"/>
    <w:pPr>
      <w:tabs>
        <w:tab w:val="center" w:pos="4320"/>
        <w:tab w:val="right" w:pos="8640"/>
      </w:tabs>
    </w:pPr>
  </w:style>
  <w:style w:type="character" w:customStyle="1" w:styleId="HeaderChar">
    <w:name w:val="Header Char"/>
    <w:basedOn w:val="DefaultParagraphFont"/>
    <w:link w:val="Header"/>
    <w:uiPriority w:val="99"/>
    <w:rsid w:val="00A27B7A"/>
  </w:style>
  <w:style w:type="paragraph" w:styleId="Footer">
    <w:name w:val="footer"/>
    <w:basedOn w:val="Normal"/>
    <w:link w:val="FooterChar"/>
    <w:uiPriority w:val="99"/>
    <w:unhideWhenUsed/>
    <w:rsid w:val="00A27B7A"/>
    <w:pPr>
      <w:tabs>
        <w:tab w:val="center" w:pos="4320"/>
        <w:tab w:val="right" w:pos="8640"/>
      </w:tabs>
    </w:pPr>
  </w:style>
  <w:style w:type="character" w:customStyle="1" w:styleId="FooterChar">
    <w:name w:val="Footer Char"/>
    <w:basedOn w:val="DefaultParagraphFont"/>
    <w:link w:val="Footer"/>
    <w:uiPriority w:val="99"/>
    <w:rsid w:val="00A27B7A"/>
  </w:style>
  <w:style w:type="character" w:styleId="PageNumber">
    <w:name w:val="page number"/>
    <w:basedOn w:val="DefaultParagraphFont"/>
    <w:rsid w:val="00A27B7A"/>
  </w:style>
  <w:style w:type="character" w:customStyle="1" w:styleId="object">
    <w:name w:val="object"/>
    <w:basedOn w:val="DefaultParagraphFont"/>
    <w:rsid w:val="00A27B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A27B7A"/>
    <w:pPr>
      <w:ind w:left="720"/>
      <w:contextualSpacing/>
    </w:pPr>
  </w:style>
  <w:style w:type="character" w:styleId="Hyperlink">
    <w:name w:val="Hyperlink"/>
    <w:basedOn w:val="DefaultParagraphFont"/>
    <w:uiPriority w:val="99"/>
    <w:unhideWhenUsed/>
    <w:rsid w:val="00A27B7A"/>
    <w:rPr>
      <w:color w:val="0000FF" w:themeColor="hyperlink"/>
      <w:u w:val="single"/>
    </w:rPr>
  </w:style>
  <w:style w:type="paragraph" w:customStyle="1" w:styleId="TemplateList">
    <w:name w:val="Template List"/>
    <w:autoRedefine/>
    <w:qFormat/>
    <w:rsid w:val="00A27B7A"/>
    <w:pPr>
      <w:numPr>
        <w:numId w:val="3"/>
      </w:numPr>
    </w:pPr>
    <w:rPr>
      <w:rFonts w:asciiTheme="majorHAnsi" w:eastAsia="MS Mincho" w:hAnsiTheme="majorHAnsi" w:cs="Tahoma"/>
    </w:rPr>
  </w:style>
  <w:style w:type="paragraph" w:styleId="Header">
    <w:name w:val="header"/>
    <w:basedOn w:val="Normal"/>
    <w:link w:val="HeaderChar"/>
    <w:uiPriority w:val="99"/>
    <w:unhideWhenUsed/>
    <w:rsid w:val="00A27B7A"/>
    <w:pPr>
      <w:tabs>
        <w:tab w:val="center" w:pos="4320"/>
        <w:tab w:val="right" w:pos="8640"/>
      </w:tabs>
    </w:pPr>
  </w:style>
  <w:style w:type="character" w:customStyle="1" w:styleId="HeaderChar">
    <w:name w:val="Header Char"/>
    <w:basedOn w:val="DefaultParagraphFont"/>
    <w:link w:val="Header"/>
    <w:uiPriority w:val="99"/>
    <w:rsid w:val="00A27B7A"/>
  </w:style>
  <w:style w:type="paragraph" w:styleId="Footer">
    <w:name w:val="footer"/>
    <w:basedOn w:val="Normal"/>
    <w:link w:val="FooterChar"/>
    <w:uiPriority w:val="99"/>
    <w:unhideWhenUsed/>
    <w:rsid w:val="00A27B7A"/>
    <w:pPr>
      <w:tabs>
        <w:tab w:val="center" w:pos="4320"/>
        <w:tab w:val="right" w:pos="8640"/>
      </w:tabs>
    </w:pPr>
  </w:style>
  <w:style w:type="character" w:customStyle="1" w:styleId="FooterChar">
    <w:name w:val="Footer Char"/>
    <w:basedOn w:val="DefaultParagraphFont"/>
    <w:link w:val="Footer"/>
    <w:uiPriority w:val="99"/>
    <w:rsid w:val="00A27B7A"/>
  </w:style>
  <w:style w:type="character" w:styleId="PageNumber">
    <w:name w:val="page number"/>
    <w:basedOn w:val="DefaultParagraphFont"/>
    <w:rsid w:val="00A27B7A"/>
  </w:style>
  <w:style w:type="character" w:customStyle="1" w:styleId="object">
    <w:name w:val="object"/>
    <w:basedOn w:val="DefaultParagraphFont"/>
    <w:rsid w:val="00A2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I/11-12/3/"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orestandards.org/ELA-Literacy/RI/11-12/4/" TargetMode="External"/><Relationship Id="rId11" Type="http://schemas.openxmlformats.org/officeDocument/2006/relationships/hyperlink" Target="http://www.corestandards.org/ELA-Literacy/W/11-12/2/" TargetMode="External"/><Relationship Id="rId12" Type="http://schemas.openxmlformats.org/officeDocument/2006/relationships/hyperlink" Target="http://www.corestandards.org/ELA-Literacy/W/11-12/3/" TargetMode="External"/><Relationship Id="rId13" Type="http://schemas.openxmlformats.org/officeDocument/2006/relationships/hyperlink" Target="http://www.corestandards.org/ELA-Literacy/W/11-12/4/" TargetMode="External"/><Relationship Id="rId14" Type="http://schemas.openxmlformats.org/officeDocument/2006/relationships/hyperlink" Target="http://www.corestandards.org/ELA-Literacy/W/11-12/5/" TargetMode="External"/><Relationship Id="rId15" Type="http://schemas.openxmlformats.org/officeDocument/2006/relationships/hyperlink" Target="http://www.corestandards.org/ELA-Literacy/W/11-12/7/" TargetMode="External"/><Relationship Id="rId16" Type="http://schemas.openxmlformats.org/officeDocument/2006/relationships/hyperlink" Target="http://www.corestandards.org/ELA-Literacy/W/11-12/8/" TargetMode="External"/><Relationship Id="rId17" Type="http://schemas.openxmlformats.org/officeDocument/2006/relationships/hyperlink" Target="http://www.corestandards.org/ELA-Literacy/W/11-12/9/"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L/11-1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1246</Words>
  <Characters>7106</Characters>
  <Application>Microsoft Macintosh Word</Application>
  <DocSecurity>0</DocSecurity>
  <Lines>59</Lines>
  <Paragraphs>16</Paragraphs>
  <ScaleCrop>false</ScaleCrop>
  <Company>Educational Policy Improvement Center</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Greg Hopper-Moore</cp:lastModifiedBy>
  <cp:revision>6</cp:revision>
  <dcterms:created xsi:type="dcterms:W3CDTF">2015-10-24T17:58:00Z</dcterms:created>
  <dcterms:modified xsi:type="dcterms:W3CDTF">2016-07-08T23:37:00Z</dcterms:modified>
</cp:coreProperties>
</file>