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DFDE7" w14:textId="77777777" w:rsidR="00CE0DC7" w:rsidRDefault="00CE0DC7" w:rsidP="00CE0DC7">
      <w:pPr>
        <w:jc w:val="center"/>
        <w:rPr>
          <w:rFonts w:asciiTheme="majorHAnsi" w:hAnsiTheme="majorHAnsi"/>
          <w:b/>
          <w:sz w:val="32"/>
          <w:szCs w:val="32"/>
        </w:rPr>
      </w:pPr>
    </w:p>
    <w:p w14:paraId="53A22C02" w14:textId="77777777" w:rsidR="00CE0DC7" w:rsidRPr="00355507" w:rsidRDefault="00CE0DC7" w:rsidP="00CE0DC7">
      <w:pPr>
        <w:jc w:val="center"/>
        <w:rPr>
          <w:rFonts w:asciiTheme="majorHAnsi" w:hAnsiTheme="majorHAnsi"/>
          <w:b/>
          <w:sz w:val="32"/>
          <w:szCs w:val="32"/>
        </w:rPr>
      </w:pPr>
      <w:r w:rsidRPr="00355507">
        <w:rPr>
          <w:rFonts w:asciiTheme="majorHAnsi" w:hAnsiTheme="majorHAnsi"/>
          <w:b/>
          <w:sz w:val="32"/>
          <w:szCs w:val="32"/>
        </w:rPr>
        <w:t>Affecting Change through Academic Discourse</w:t>
      </w:r>
    </w:p>
    <w:p w14:paraId="0F7F1F33" w14:textId="77777777" w:rsidR="00CE0DC7" w:rsidRDefault="00CE0DC7" w:rsidP="00CE0DC7">
      <w:pPr>
        <w:jc w:val="center"/>
        <w:rPr>
          <w:rFonts w:asciiTheme="majorHAnsi" w:hAnsiTheme="majorHAnsi"/>
          <w:b/>
        </w:rPr>
      </w:pPr>
    </w:p>
    <w:p w14:paraId="1D6C98F1" w14:textId="4EF262F0" w:rsidR="00CE0DC7" w:rsidRDefault="00CE0DC7" w:rsidP="00CE0DC7">
      <w:pPr>
        <w:rPr>
          <w:rFonts w:asciiTheme="majorHAnsi" w:hAnsiTheme="majorHAnsi"/>
        </w:rPr>
      </w:pPr>
      <w:r w:rsidRPr="00202AAD">
        <w:rPr>
          <w:rFonts w:asciiTheme="majorHAnsi" w:hAnsiTheme="majorHAnsi"/>
          <w:b/>
        </w:rPr>
        <w:t>Subject area:</w:t>
      </w:r>
      <w:r w:rsidRPr="00442290">
        <w:rPr>
          <w:rFonts w:asciiTheme="majorHAnsi" w:hAnsiTheme="majorHAnsi"/>
        </w:rPr>
        <w:t xml:space="preserve"> E</w:t>
      </w:r>
      <w:r>
        <w:rPr>
          <w:rFonts w:asciiTheme="majorHAnsi" w:hAnsiTheme="majorHAnsi"/>
        </w:rPr>
        <w:t xml:space="preserve">nglish/Language </w:t>
      </w:r>
      <w:r w:rsidRPr="00442290">
        <w:rPr>
          <w:rFonts w:asciiTheme="majorHAnsi" w:hAnsiTheme="majorHAnsi"/>
        </w:rPr>
        <w:t>A</w:t>
      </w:r>
      <w:r>
        <w:rPr>
          <w:rFonts w:asciiTheme="majorHAnsi" w:hAnsiTheme="majorHAnsi"/>
        </w:rPr>
        <w:t>rts</w:t>
      </w:r>
      <w:r w:rsidR="004A050B">
        <w:rPr>
          <w:rFonts w:asciiTheme="majorHAnsi" w:hAnsiTheme="majorHAnsi"/>
        </w:rPr>
        <w:t xml:space="preserve">, </w:t>
      </w:r>
      <w:r w:rsidRPr="00442290">
        <w:rPr>
          <w:rFonts w:asciiTheme="majorHAnsi" w:hAnsiTheme="majorHAnsi"/>
        </w:rPr>
        <w:t>Composition 1</w:t>
      </w:r>
    </w:p>
    <w:p w14:paraId="4A97D943" w14:textId="77777777" w:rsidR="004A050B" w:rsidRDefault="004A050B" w:rsidP="004A050B">
      <w:pPr>
        <w:rPr>
          <w:rFonts w:asciiTheme="majorHAnsi" w:hAnsiTheme="majorHAnsi"/>
        </w:rPr>
      </w:pPr>
      <w:r w:rsidRPr="00A253DB">
        <w:rPr>
          <w:rFonts w:asciiTheme="majorHAnsi" w:hAnsiTheme="majorHAnsi"/>
          <w:b/>
        </w:rPr>
        <w:t>Grade level/band</w:t>
      </w:r>
      <w:r>
        <w:rPr>
          <w:rFonts w:asciiTheme="majorHAnsi" w:hAnsiTheme="majorHAnsi"/>
        </w:rPr>
        <w:t>: 11–12</w:t>
      </w:r>
    </w:p>
    <w:p w14:paraId="6AE630B8" w14:textId="77777777" w:rsidR="00CE0DC7" w:rsidRPr="00442290" w:rsidRDefault="00CE0DC7" w:rsidP="00CE0DC7">
      <w:pPr>
        <w:rPr>
          <w:rFonts w:asciiTheme="majorHAnsi" w:hAnsiTheme="majorHAnsi" w:cstheme="majorHAnsi"/>
        </w:rPr>
      </w:pPr>
    </w:p>
    <w:p w14:paraId="1BE7F4BD" w14:textId="77777777" w:rsidR="00CE0DC7" w:rsidRPr="00442290" w:rsidRDefault="00CE0DC7" w:rsidP="00CE0DC7">
      <w:pPr>
        <w:rPr>
          <w:rFonts w:asciiTheme="majorHAnsi" w:hAnsiTheme="majorHAnsi" w:cstheme="majorHAnsi"/>
          <w:b/>
          <w:color w:val="1F497D" w:themeColor="text2"/>
          <w:u w:val="single"/>
        </w:rPr>
      </w:pPr>
      <w:r w:rsidRPr="00442290">
        <w:rPr>
          <w:rFonts w:asciiTheme="majorHAnsi" w:hAnsiTheme="majorHAnsi" w:cstheme="majorHAnsi"/>
          <w:b/>
          <w:color w:val="1F497D" w:themeColor="text2"/>
          <w:u w:val="single"/>
        </w:rPr>
        <w:t>INSTRUCTOR PROCEDURES</w:t>
      </w:r>
    </w:p>
    <w:p w14:paraId="2CA4ADBC" w14:textId="77777777" w:rsidR="00CE0DC7" w:rsidRPr="00442290" w:rsidRDefault="00CE0DC7" w:rsidP="00CE0DC7">
      <w:pPr>
        <w:rPr>
          <w:rFonts w:asciiTheme="majorHAnsi" w:hAnsiTheme="majorHAnsi" w:cstheme="majorHAnsi"/>
          <w:b/>
          <w:u w:val="single"/>
        </w:rPr>
      </w:pPr>
    </w:p>
    <w:p w14:paraId="44A9CC2E" w14:textId="77777777" w:rsidR="00CE0DC7" w:rsidRPr="00442290" w:rsidRDefault="00CE0DC7" w:rsidP="00CE0DC7">
      <w:pPr>
        <w:pStyle w:val="ListParagraph"/>
        <w:numPr>
          <w:ilvl w:val="0"/>
          <w:numId w:val="1"/>
        </w:numPr>
        <w:tabs>
          <w:tab w:val="left" w:pos="360"/>
        </w:tabs>
        <w:ind w:left="360"/>
        <w:rPr>
          <w:rFonts w:asciiTheme="majorHAnsi" w:hAnsiTheme="majorHAnsi" w:cstheme="majorHAnsi"/>
        </w:rPr>
      </w:pPr>
      <w:r w:rsidRPr="00442290">
        <w:rPr>
          <w:rFonts w:asciiTheme="majorHAnsi" w:hAnsiTheme="majorHAnsi" w:cstheme="majorHAnsi"/>
          <w:b/>
        </w:rPr>
        <w:t>Task overview</w:t>
      </w:r>
      <w:r w:rsidRPr="00442290">
        <w:rPr>
          <w:rFonts w:asciiTheme="majorHAnsi" w:hAnsiTheme="majorHAnsi" w:cstheme="majorHAnsi"/>
        </w:rPr>
        <w:t xml:space="preserve">: </w:t>
      </w:r>
    </w:p>
    <w:p w14:paraId="410AD41B" w14:textId="458FB41D" w:rsidR="00CE0DC7" w:rsidRPr="00442290" w:rsidRDefault="00CE0DC7" w:rsidP="00CE0DC7">
      <w:pPr>
        <w:pStyle w:val="ListParagraph"/>
        <w:tabs>
          <w:tab w:val="left" w:pos="180"/>
        </w:tabs>
        <w:ind w:left="360"/>
        <w:rPr>
          <w:rFonts w:asciiTheme="majorHAnsi" w:hAnsiTheme="majorHAnsi" w:cstheme="majorHAnsi"/>
        </w:rPr>
      </w:pPr>
      <w:r>
        <w:rPr>
          <w:rFonts w:asciiTheme="majorHAnsi" w:hAnsiTheme="majorHAnsi" w:cstheme="majorHAnsi"/>
        </w:rPr>
        <w:t>S</w:t>
      </w:r>
      <w:r w:rsidRPr="00442290">
        <w:rPr>
          <w:rFonts w:asciiTheme="majorHAnsi" w:hAnsiTheme="majorHAnsi" w:cstheme="majorHAnsi"/>
        </w:rPr>
        <w:t xml:space="preserve">tudents </w:t>
      </w:r>
      <w:r>
        <w:rPr>
          <w:rFonts w:asciiTheme="majorHAnsi" w:hAnsiTheme="majorHAnsi" w:cstheme="majorHAnsi"/>
        </w:rPr>
        <w:t xml:space="preserve">should </w:t>
      </w:r>
      <w:r w:rsidRPr="00442290">
        <w:rPr>
          <w:rFonts w:asciiTheme="majorHAnsi" w:hAnsiTheme="majorHAnsi" w:cstheme="majorHAnsi"/>
        </w:rPr>
        <w:t>have a firm grasp of rhetorical reading and writing; identifying, analyzing, and establishing rhetorical situations; and conducting research as conversati</w:t>
      </w:r>
      <w:r>
        <w:rPr>
          <w:rFonts w:asciiTheme="majorHAnsi" w:hAnsiTheme="majorHAnsi" w:cstheme="majorHAnsi"/>
        </w:rPr>
        <w:t>onal inquiry. The purpose of this</w:t>
      </w:r>
      <w:r w:rsidRPr="00442290">
        <w:rPr>
          <w:rFonts w:asciiTheme="majorHAnsi" w:hAnsiTheme="majorHAnsi" w:cstheme="majorHAnsi"/>
        </w:rPr>
        <w:t xml:space="preserve"> task is to give students real-world practice in conducting purposeful research and adding their voices to an existing discourse. This assignment requires students to consider their audience, compare and contrast perspectives, frame and define issues as well as their own perspectives, and describe and explain the ov</w:t>
      </w:r>
      <w:r w:rsidR="00C11308">
        <w:rPr>
          <w:rFonts w:asciiTheme="majorHAnsi" w:hAnsiTheme="majorHAnsi" w:cstheme="majorHAnsi"/>
        </w:rPr>
        <w:t>erall rhetorical situation of a political, social, or economic</w:t>
      </w:r>
      <w:r w:rsidRPr="00442290">
        <w:rPr>
          <w:rFonts w:asciiTheme="majorHAnsi" w:hAnsiTheme="majorHAnsi" w:cstheme="majorHAnsi"/>
        </w:rPr>
        <w:t xml:space="preserve"> issue of their choice. </w:t>
      </w:r>
    </w:p>
    <w:p w14:paraId="5777F004" w14:textId="77777777" w:rsidR="00CE0DC7" w:rsidRPr="00442290" w:rsidRDefault="00CE0DC7" w:rsidP="00CE0DC7">
      <w:pPr>
        <w:tabs>
          <w:tab w:val="left" w:pos="360"/>
        </w:tabs>
        <w:rPr>
          <w:rFonts w:asciiTheme="majorHAnsi" w:hAnsiTheme="majorHAnsi" w:cstheme="majorHAnsi"/>
        </w:rPr>
      </w:pPr>
    </w:p>
    <w:p w14:paraId="2F3FABFC" w14:textId="77777777" w:rsidR="00CE0DC7" w:rsidRPr="00442290" w:rsidRDefault="00CE0DC7" w:rsidP="00CE0DC7">
      <w:pPr>
        <w:pStyle w:val="ListParagraph"/>
        <w:numPr>
          <w:ilvl w:val="0"/>
          <w:numId w:val="1"/>
        </w:numPr>
        <w:tabs>
          <w:tab w:val="left" w:pos="360"/>
        </w:tabs>
        <w:ind w:left="360"/>
        <w:rPr>
          <w:rFonts w:asciiTheme="majorHAnsi" w:hAnsiTheme="majorHAnsi" w:cstheme="majorHAnsi"/>
        </w:rPr>
      </w:pPr>
      <w:r w:rsidRPr="00442290">
        <w:rPr>
          <w:rFonts w:asciiTheme="majorHAnsi" w:hAnsiTheme="majorHAnsi" w:cstheme="majorHAnsi"/>
          <w:b/>
        </w:rPr>
        <w:t>Prior knowledge required:</w:t>
      </w:r>
      <w:r w:rsidRPr="00442290">
        <w:rPr>
          <w:rFonts w:asciiTheme="majorHAnsi" w:hAnsiTheme="majorHAnsi" w:cstheme="majorHAnsi"/>
        </w:rPr>
        <w:t xml:space="preserve"> </w:t>
      </w:r>
    </w:p>
    <w:p w14:paraId="38B5B6EB" w14:textId="77777777" w:rsidR="00CE0DC7" w:rsidRPr="00442290" w:rsidRDefault="00CE0DC7" w:rsidP="00CE0DC7">
      <w:pPr>
        <w:pStyle w:val="ListParagraph"/>
        <w:tabs>
          <w:tab w:val="left" w:pos="180"/>
        </w:tabs>
        <w:ind w:left="360"/>
        <w:rPr>
          <w:rFonts w:asciiTheme="majorHAnsi" w:hAnsiTheme="majorHAnsi" w:cstheme="majorHAnsi"/>
        </w:rPr>
      </w:pPr>
      <w:r w:rsidRPr="00442290">
        <w:rPr>
          <w:rFonts w:asciiTheme="majorHAnsi" w:hAnsiTheme="majorHAnsi" w:cstheme="majorHAnsi"/>
        </w:rPr>
        <w:t xml:space="preserve">Students need to know and have practice with the following: </w:t>
      </w:r>
    </w:p>
    <w:p w14:paraId="2E371D14" w14:textId="77777777" w:rsidR="00CE0DC7" w:rsidRPr="00442290" w:rsidRDefault="00CE0DC7" w:rsidP="00CE0DC7">
      <w:pPr>
        <w:pStyle w:val="ListParagraph"/>
        <w:numPr>
          <w:ilvl w:val="0"/>
          <w:numId w:val="2"/>
        </w:numPr>
        <w:tabs>
          <w:tab w:val="left" w:pos="360"/>
        </w:tabs>
        <w:ind w:left="1080"/>
        <w:rPr>
          <w:rFonts w:asciiTheme="majorHAnsi" w:hAnsiTheme="majorHAnsi" w:cstheme="majorHAnsi"/>
        </w:rPr>
      </w:pPr>
      <w:r w:rsidRPr="00442290">
        <w:rPr>
          <w:rFonts w:asciiTheme="majorHAnsi" w:hAnsiTheme="majorHAnsi" w:cstheme="majorHAnsi"/>
        </w:rPr>
        <w:t>Rhetoric (a basic, first-level study will suffice)</w:t>
      </w:r>
      <w:r>
        <w:rPr>
          <w:rFonts w:asciiTheme="majorHAnsi" w:hAnsiTheme="majorHAnsi" w:cstheme="majorHAnsi"/>
        </w:rPr>
        <w:t>.</w:t>
      </w:r>
    </w:p>
    <w:p w14:paraId="13635B97" w14:textId="5C5EA2C6" w:rsidR="00CE0DC7" w:rsidRPr="00442290" w:rsidRDefault="00CE0DC7" w:rsidP="00CE0DC7">
      <w:pPr>
        <w:pStyle w:val="ListParagraph"/>
        <w:numPr>
          <w:ilvl w:val="0"/>
          <w:numId w:val="2"/>
        </w:numPr>
        <w:tabs>
          <w:tab w:val="left" w:pos="360"/>
        </w:tabs>
        <w:ind w:left="1080"/>
        <w:rPr>
          <w:rFonts w:asciiTheme="majorHAnsi" w:hAnsiTheme="majorHAnsi" w:cstheme="majorHAnsi"/>
        </w:rPr>
      </w:pPr>
      <w:r w:rsidRPr="00442290">
        <w:rPr>
          <w:rFonts w:asciiTheme="majorHAnsi" w:hAnsiTheme="majorHAnsi" w:cstheme="majorHAnsi"/>
        </w:rPr>
        <w:t>Rhetorical</w:t>
      </w:r>
      <w:r w:rsidR="004A050B">
        <w:rPr>
          <w:rFonts w:asciiTheme="majorHAnsi" w:hAnsiTheme="majorHAnsi" w:cstheme="majorHAnsi"/>
        </w:rPr>
        <w:t xml:space="preserve"> situations (including purpose</w:t>
      </w:r>
      <w:r w:rsidRPr="00442290">
        <w:rPr>
          <w:rFonts w:asciiTheme="majorHAnsi" w:hAnsiTheme="majorHAnsi" w:cstheme="majorHAnsi"/>
        </w:rPr>
        <w:t xml:space="preserve">, appeals, audience, </w:t>
      </w:r>
      <w:r w:rsidR="004A050B" w:rsidRPr="00442290">
        <w:rPr>
          <w:rFonts w:asciiTheme="majorHAnsi" w:hAnsiTheme="majorHAnsi" w:cstheme="majorHAnsi"/>
        </w:rPr>
        <w:t>rhetoric</w:t>
      </w:r>
      <w:r w:rsidRPr="00442290">
        <w:rPr>
          <w:rFonts w:asciiTheme="majorHAnsi" w:hAnsiTheme="majorHAnsi" w:cstheme="majorHAnsi"/>
        </w:rPr>
        <w:t>, historical context, and constraints)</w:t>
      </w:r>
      <w:r>
        <w:rPr>
          <w:rFonts w:asciiTheme="majorHAnsi" w:hAnsiTheme="majorHAnsi" w:cstheme="majorHAnsi"/>
        </w:rPr>
        <w:t>.</w:t>
      </w:r>
    </w:p>
    <w:p w14:paraId="65BD62BB" w14:textId="77777777" w:rsidR="00CE0DC7" w:rsidRPr="00442290" w:rsidRDefault="00CE0DC7" w:rsidP="00CE0DC7">
      <w:pPr>
        <w:pStyle w:val="ListParagraph"/>
        <w:numPr>
          <w:ilvl w:val="0"/>
          <w:numId w:val="2"/>
        </w:numPr>
        <w:tabs>
          <w:tab w:val="left" w:pos="360"/>
        </w:tabs>
        <w:ind w:left="1080"/>
        <w:rPr>
          <w:rFonts w:asciiTheme="majorHAnsi" w:hAnsiTheme="majorHAnsi" w:cstheme="majorHAnsi"/>
        </w:rPr>
      </w:pPr>
      <w:r w:rsidRPr="00442290">
        <w:rPr>
          <w:rFonts w:asciiTheme="majorHAnsi" w:hAnsiTheme="majorHAnsi" w:cstheme="majorHAnsi"/>
        </w:rPr>
        <w:t xml:space="preserve">The concept of “research as conversational inquiry” (Stuart Greene, in his essay, </w:t>
      </w:r>
      <w:r w:rsidRPr="00442290">
        <w:rPr>
          <w:rFonts w:asciiTheme="majorHAnsi" w:hAnsiTheme="majorHAnsi" w:cstheme="majorHAnsi"/>
          <w:i/>
        </w:rPr>
        <w:t xml:space="preserve">Argument as Conversation: The Role of Inquiry in Writing a Researched Argument </w:t>
      </w:r>
      <w:r w:rsidRPr="00442290">
        <w:rPr>
          <w:rFonts w:asciiTheme="majorHAnsi" w:hAnsiTheme="majorHAnsi" w:cstheme="majorHAnsi"/>
        </w:rPr>
        <w:t>provides a great definition for this con</w:t>
      </w:r>
      <w:r>
        <w:rPr>
          <w:rFonts w:asciiTheme="majorHAnsi" w:hAnsiTheme="majorHAnsi" w:cstheme="majorHAnsi"/>
        </w:rPr>
        <w:t>cept).</w:t>
      </w:r>
    </w:p>
    <w:p w14:paraId="2D818696" w14:textId="77777777" w:rsidR="00CE0DC7" w:rsidRDefault="00CE0DC7" w:rsidP="00CE0DC7">
      <w:pPr>
        <w:pStyle w:val="ListParagraph"/>
        <w:tabs>
          <w:tab w:val="left" w:pos="180"/>
        </w:tabs>
        <w:ind w:left="360"/>
        <w:rPr>
          <w:rFonts w:asciiTheme="majorHAnsi" w:hAnsiTheme="majorHAnsi" w:cstheme="majorHAnsi"/>
        </w:rPr>
      </w:pPr>
    </w:p>
    <w:p w14:paraId="5D14FC7C" w14:textId="77777777" w:rsidR="00CE0DC7" w:rsidRPr="00442290" w:rsidRDefault="00CE0DC7" w:rsidP="00CE0DC7">
      <w:pPr>
        <w:pStyle w:val="ListParagraph"/>
        <w:tabs>
          <w:tab w:val="left" w:pos="180"/>
        </w:tabs>
        <w:ind w:left="360"/>
        <w:rPr>
          <w:rFonts w:asciiTheme="majorHAnsi" w:hAnsiTheme="majorHAnsi" w:cstheme="majorHAnsi"/>
        </w:rPr>
      </w:pPr>
      <w:r w:rsidRPr="00442290">
        <w:rPr>
          <w:rFonts w:asciiTheme="majorHAnsi" w:hAnsiTheme="majorHAnsi" w:cstheme="majorHAnsi"/>
        </w:rPr>
        <w:t xml:space="preserve">Students must also be able to: </w:t>
      </w:r>
    </w:p>
    <w:p w14:paraId="092712A4" w14:textId="77777777" w:rsidR="00CE0DC7" w:rsidRPr="00442290" w:rsidRDefault="00CE0DC7" w:rsidP="00CE0DC7">
      <w:pPr>
        <w:pStyle w:val="ListParagraph"/>
        <w:numPr>
          <w:ilvl w:val="0"/>
          <w:numId w:val="3"/>
        </w:numPr>
        <w:tabs>
          <w:tab w:val="left" w:pos="360"/>
        </w:tabs>
        <w:ind w:left="1080"/>
        <w:rPr>
          <w:rFonts w:asciiTheme="majorHAnsi" w:hAnsiTheme="majorHAnsi" w:cstheme="majorHAnsi"/>
        </w:rPr>
      </w:pPr>
      <w:r w:rsidRPr="00442290">
        <w:rPr>
          <w:rFonts w:asciiTheme="majorHAnsi" w:hAnsiTheme="majorHAnsi" w:cstheme="majorHAnsi"/>
        </w:rPr>
        <w:t xml:space="preserve">Seek and recognize academic sources (they should be proficient in using the school library and online academic databases such as </w:t>
      </w:r>
      <w:r>
        <w:rPr>
          <w:rFonts w:asciiTheme="majorHAnsi" w:hAnsiTheme="majorHAnsi" w:cstheme="majorHAnsi"/>
        </w:rPr>
        <w:t>JSTOR).</w:t>
      </w:r>
    </w:p>
    <w:p w14:paraId="3B02DF24" w14:textId="77777777" w:rsidR="00CE0DC7" w:rsidRPr="00442290" w:rsidRDefault="00CE0DC7" w:rsidP="00CE0DC7">
      <w:pPr>
        <w:pStyle w:val="ListParagraph"/>
        <w:numPr>
          <w:ilvl w:val="0"/>
          <w:numId w:val="3"/>
        </w:numPr>
        <w:tabs>
          <w:tab w:val="left" w:pos="360"/>
        </w:tabs>
        <w:ind w:left="1080"/>
        <w:rPr>
          <w:rFonts w:asciiTheme="majorHAnsi" w:hAnsiTheme="majorHAnsi" w:cstheme="majorHAnsi"/>
        </w:rPr>
      </w:pPr>
      <w:r w:rsidRPr="00442290">
        <w:rPr>
          <w:rFonts w:asciiTheme="majorHAnsi" w:hAnsiTheme="majorHAnsi" w:cstheme="majorHAnsi"/>
        </w:rPr>
        <w:t>Read and write rhetorically (this assignment will give them practice in this, but they should have at least some experience in doing both before starting this assignment)</w:t>
      </w:r>
      <w:r>
        <w:rPr>
          <w:rFonts w:asciiTheme="majorHAnsi" w:hAnsiTheme="majorHAnsi" w:cstheme="majorHAnsi"/>
        </w:rPr>
        <w:t>.</w:t>
      </w:r>
    </w:p>
    <w:p w14:paraId="78373F71" w14:textId="77777777" w:rsidR="00CE0DC7" w:rsidRPr="00442290" w:rsidRDefault="00CE0DC7" w:rsidP="00CE0DC7">
      <w:pPr>
        <w:pStyle w:val="ListParagraph"/>
        <w:numPr>
          <w:ilvl w:val="0"/>
          <w:numId w:val="3"/>
        </w:numPr>
        <w:tabs>
          <w:tab w:val="left" w:pos="360"/>
        </w:tabs>
        <w:ind w:left="1080"/>
        <w:rPr>
          <w:rFonts w:asciiTheme="majorHAnsi" w:hAnsiTheme="majorHAnsi" w:cstheme="majorHAnsi"/>
        </w:rPr>
      </w:pPr>
      <w:r w:rsidRPr="00442290">
        <w:rPr>
          <w:rFonts w:asciiTheme="majorHAnsi" w:hAnsiTheme="majorHAnsi" w:cstheme="majorHAnsi"/>
        </w:rPr>
        <w:t>Take excellent notes in class and from class readings</w:t>
      </w:r>
      <w:r>
        <w:rPr>
          <w:rFonts w:asciiTheme="majorHAnsi" w:hAnsiTheme="majorHAnsi" w:cstheme="majorHAnsi"/>
        </w:rPr>
        <w:t>.</w:t>
      </w:r>
    </w:p>
    <w:p w14:paraId="7A89CA4F" w14:textId="77777777" w:rsidR="00CE0DC7" w:rsidRPr="00442290" w:rsidRDefault="00CE0DC7" w:rsidP="00CE0DC7">
      <w:pPr>
        <w:tabs>
          <w:tab w:val="left" w:pos="360"/>
        </w:tabs>
        <w:rPr>
          <w:rFonts w:asciiTheme="majorHAnsi" w:hAnsiTheme="majorHAnsi" w:cstheme="majorHAnsi"/>
        </w:rPr>
      </w:pPr>
    </w:p>
    <w:p w14:paraId="13232712" w14:textId="77777777" w:rsidR="00CE0DC7" w:rsidRPr="00442290" w:rsidRDefault="00CE0DC7" w:rsidP="00CE0DC7">
      <w:pPr>
        <w:pStyle w:val="ListParagraph"/>
        <w:numPr>
          <w:ilvl w:val="0"/>
          <w:numId w:val="1"/>
        </w:numPr>
        <w:tabs>
          <w:tab w:val="left" w:pos="360"/>
        </w:tabs>
        <w:ind w:left="360"/>
        <w:rPr>
          <w:rFonts w:asciiTheme="majorHAnsi" w:hAnsiTheme="majorHAnsi" w:cstheme="majorHAnsi"/>
        </w:rPr>
      </w:pPr>
      <w:r w:rsidRPr="00442290">
        <w:rPr>
          <w:rFonts w:asciiTheme="majorHAnsi" w:hAnsiTheme="majorHAnsi" w:cstheme="majorHAnsi"/>
          <w:b/>
        </w:rPr>
        <w:t>Common Core State Standards aligned to this task:</w:t>
      </w:r>
      <w:r w:rsidRPr="00442290">
        <w:rPr>
          <w:rFonts w:asciiTheme="majorHAnsi" w:hAnsiTheme="majorHAnsi" w:cstheme="majorHAnsi"/>
        </w:rPr>
        <w:t xml:space="preserve"> </w:t>
      </w:r>
    </w:p>
    <w:p w14:paraId="469EA672" w14:textId="77777777" w:rsidR="00CE0DC7" w:rsidRPr="00355507" w:rsidRDefault="00C51C0B" w:rsidP="00CE0DC7">
      <w:pPr>
        <w:pStyle w:val="ListParagraph"/>
        <w:spacing w:before="100" w:beforeAutospacing="1" w:after="100" w:afterAutospacing="1"/>
        <w:ind w:left="360"/>
        <w:rPr>
          <w:rFonts w:asciiTheme="majorHAnsi" w:eastAsia="Times New Roman" w:hAnsiTheme="majorHAnsi" w:cstheme="majorHAnsi"/>
        </w:rPr>
      </w:pPr>
      <w:hyperlink r:id="rId8" w:history="1">
        <w:r w:rsidR="00CE0DC7" w:rsidRPr="00355507">
          <w:rPr>
            <w:rFonts w:asciiTheme="majorHAnsi" w:eastAsia="Times New Roman" w:hAnsiTheme="majorHAnsi" w:cstheme="majorHAnsi"/>
            <w:color w:val="0000FF"/>
            <w:u w:val="single"/>
          </w:rPr>
          <w:t>CCSS.ELA-Literacy.W.11-12.1</w:t>
        </w:r>
      </w:hyperlink>
      <w:r w:rsidR="00CE0DC7" w:rsidRPr="00355507">
        <w:rPr>
          <w:rFonts w:asciiTheme="majorHAnsi" w:eastAsia="Times New Roman" w:hAnsiTheme="majorHAnsi" w:cstheme="majorHAnsi"/>
        </w:rPr>
        <w:t xml:space="preserve"> Write arguments to support claims in an analysis of substantive topics or texts, using valid reasoning and relevant and sufficient evidence.</w:t>
      </w:r>
    </w:p>
    <w:p w14:paraId="4F643323" w14:textId="77777777" w:rsidR="00CE0DC7" w:rsidRPr="00355507" w:rsidRDefault="00C51C0B" w:rsidP="00CE0DC7">
      <w:pPr>
        <w:pStyle w:val="ListParagraph"/>
        <w:spacing w:before="100" w:beforeAutospacing="1" w:after="100" w:afterAutospacing="1"/>
        <w:ind w:left="360"/>
        <w:rPr>
          <w:rFonts w:asciiTheme="majorHAnsi" w:eastAsia="Times New Roman" w:hAnsiTheme="majorHAnsi" w:cstheme="majorHAnsi"/>
        </w:rPr>
      </w:pPr>
      <w:hyperlink r:id="rId9" w:history="1">
        <w:r w:rsidR="00CE0DC7" w:rsidRPr="00355507">
          <w:rPr>
            <w:rFonts w:asciiTheme="majorHAnsi" w:eastAsia="Times New Roman" w:hAnsiTheme="majorHAnsi" w:cstheme="majorHAnsi"/>
            <w:color w:val="0000FF"/>
            <w:u w:val="single"/>
          </w:rPr>
          <w:t>CCSS.ELA-Literacy.W.11-12.2</w:t>
        </w:r>
      </w:hyperlink>
      <w:r w:rsidR="00CE0DC7" w:rsidRPr="00355507">
        <w:rPr>
          <w:rFonts w:asciiTheme="majorHAnsi" w:eastAsia="Times New Roman" w:hAnsiTheme="majorHAnsi" w:cstheme="majorHAnsi"/>
        </w:rPr>
        <w:t xml:space="preserve"> Write informative/explanatory texts to examine and convey complex ideas, concepts, and information clearly and accurately through the effective selection, organization, and analysis of content.</w:t>
      </w:r>
    </w:p>
    <w:p w14:paraId="520AA9BE" w14:textId="77777777" w:rsidR="00CE0DC7" w:rsidRPr="00355507" w:rsidRDefault="00C51C0B" w:rsidP="00CE0DC7">
      <w:pPr>
        <w:pStyle w:val="ListParagraph"/>
        <w:spacing w:before="100" w:beforeAutospacing="1" w:after="100" w:afterAutospacing="1"/>
        <w:ind w:left="360"/>
        <w:rPr>
          <w:rFonts w:asciiTheme="majorHAnsi" w:eastAsia="Times New Roman" w:hAnsiTheme="majorHAnsi" w:cstheme="majorHAnsi"/>
        </w:rPr>
      </w:pPr>
      <w:hyperlink r:id="rId10" w:history="1">
        <w:r w:rsidR="00CE0DC7" w:rsidRPr="00355507">
          <w:rPr>
            <w:rFonts w:asciiTheme="majorHAnsi" w:eastAsia="Times New Roman" w:hAnsiTheme="majorHAnsi" w:cstheme="majorHAnsi"/>
            <w:color w:val="0000FF"/>
            <w:u w:val="single"/>
          </w:rPr>
          <w:t>CCSS.ELA-Literacy.W.11-12.4</w:t>
        </w:r>
      </w:hyperlink>
      <w:r w:rsidR="00CE0DC7" w:rsidRPr="00355507">
        <w:rPr>
          <w:rFonts w:asciiTheme="majorHAnsi" w:eastAsia="Times New Roman" w:hAnsiTheme="majorHAnsi" w:cstheme="majorHAnsi"/>
        </w:rPr>
        <w:t xml:space="preserve"> Produce clear and coherent writing in which the development, organization, and style are appropriate to task, purpose, and audience. </w:t>
      </w:r>
    </w:p>
    <w:p w14:paraId="7E1ECAAA" w14:textId="77777777" w:rsidR="00CE0DC7" w:rsidRPr="00355507" w:rsidRDefault="00C51C0B" w:rsidP="00CE0DC7">
      <w:pPr>
        <w:pStyle w:val="ListParagraph"/>
        <w:spacing w:before="100" w:beforeAutospacing="1" w:after="100" w:afterAutospacing="1"/>
        <w:ind w:left="360"/>
        <w:rPr>
          <w:rFonts w:asciiTheme="majorHAnsi" w:eastAsia="Times New Roman" w:hAnsiTheme="majorHAnsi" w:cstheme="majorHAnsi"/>
        </w:rPr>
      </w:pPr>
      <w:hyperlink r:id="rId11" w:history="1">
        <w:r w:rsidR="00CE0DC7" w:rsidRPr="00355507">
          <w:rPr>
            <w:rFonts w:asciiTheme="majorHAnsi" w:eastAsia="Times New Roman" w:hAnsiTheme="majorHAnsi" w:cstheme="majorHAnsi"/>
            <w:color w:val="0000FF"/>
            <w:u w:val="single"/>
          </w:rPr>
          <w:t>CCSS.ELA-Literacy.W.11-12.5</w:t>
        </w:r>
      </w:hyperlink>
      <w:r w:rsidR="00CE0DC7" w:rsidRPr="00355507">
        <w:rPr>
          <w:rFonts w:asciiTheme="majorHAnsi" w:eastAsia="Times New Roman" w:hAnsiTheme="majorHAnsi" w:cstheme="majorHAnsi"/>
        </w:rPr>
        <w:t xml:space="preserve"> Develop and strengthen writing as needed by planning, revising, editing, rewriting, or trying a new approach, focusing on addressing what is most significant for a specific purpose and audience. </w:t>
      </w:r>
    </w:p>
    <w:p w14:paraId="7E51EA7E" w14:textId="77777777" w:rsidR="00CE0DC7" w:rsidRPr="00355507" w:rsidRDefault="00C51C0B" w:rsidP="00CE0DC7">
      <w:pPr>
        <w:pStyle w:val="ListParagraph"/>
        <w:spacing w:before="100" w:beforeAutospacing="1" w:after="100" w:afterAutospacing="1"/>
        <w:ind w:left="360"/>
        <w:rPr>
          <w:rFonts w:asciiTheme="majorHAnsi" w:eastAsia="Times New Roman" w:hAnsiTheme="majorHAnsi" w:cstheme="majorHAnsi"/>
        </w:rPr>
      </w:pPr>
      <w:hyperlink r:id="rId12" w:history="1">
        <w:r w:rsidR="00CE0DC7" w:rsidRPr="00355507">
          <w:rPr>
            <w:rFonts w:asciiTheme="majorHAnsi" w:eastAsia="Times New Roman" w:hAnsiTheme="majorHAnsi" w:cstheme="majorHAnsi"/>
            <w:color w:val="0000FF"/>
            <w:u w:val="single"/>
          </w:rPr>
          <w:t>CCSS.ELA-Literacy.W.11-12.7</w:t>
        </w:r>
      </w:hyperlink>
      <w:r w:rsidR="00CE0DC7" w:rsidRPr="00355507">
        <w:rPr>
          <w:rFonts w:asciiTheme="majorHAnsi" w:eastAsia="Times New Roman" w:hAnsiTheme="majorHAnsi" w:cstheme="majorHAnsi"/>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279DE507" w14:textId="77777777" w:rsidR="00CE0DC7" w:rsidRPr="00355507" w:rsidRDefault="00C51C0B" w:rsidP="00CE0DC7">
      <w:pPr>
        <w:pStyle w:val="ListParagraph"/>
        <w:spacing w:before="100" w:beforeAutospacing="1" w:after="100" w:afterAutospacing="1"/>
        <w:ind w:left="360"/>
        <w:rPr>
          <w:rFonts w:asciiTheme="majorHAnsi" w:eastAsia="Times New Roman" w:hAnsiTheme="majorHAnsi" w:cstheme="majorHAnsi"/>
        </w:rPr>
      </w:pPr>
      <w:hyperlink r:id="rId13" w:history="1">
        <w:r w:rsidR="00CE0DC7" w:rsidRPr="00355507">
          <w:rPr>
            <w:rFonts w:asciiTheme="majorHAnsi" w:eastAsia="Times New Roman" w:hAnsiTheme="majorHAnsi" w:cstheme="majorHAnsi"/>
            <w:color w:val="0000FF"/>
            <w:u w:val="single"/>
          </w:rPr>
          <w:t>CCSS.ELA-Literacy.W.11-12.8</w:t>
        </w:r>
      </w:hyperlink>
      <w:r w:rsidR="00CE0DC7" w:rsidRPr="00355507">
        <w:rPr>
          <w:rFonts w:asciiTheme="majorHAnsi" w:eastAsia="Times New Roman" w:hAnsiTheme="majorHAnsi" w:cstheme="majorHAnsi"/>
        </w:rPr>
        <w:t xml:space="preserve">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6F67FDC1" w14:textId="77777777" w:rsidR="00CE0DC7" w:rsidRPr="00355507" w:rsidRDefault="00C51C0B" w:rsidP="00CE0DC7">
      <w:pPr>
        <w:pStyle w:val="ListParagraph"/>
        <w:spacing w:before="100" w:beforeAutospacing="1" w:after="100" w:afterAutospacing="1"/>
        <w:ind w:left="360"/>
        <w:rPr>
          <w:rFonts w:asciiTheme="majorHAnsi" w:eastAsia="Times New Roman" w:hAnsiTheme="majorHAnsi" w:cstheme="majorHAnsi"/>
        </w:rPr>
      </w:pPr>
      <w:hyperlink r:id="rId14" w:history="1">
        <w:r w:rsidR="00CE0DC7" w:rsidRPr="00355507">
          <w:rPr>
            <w:rFonts w:asciiTheme="majorHAnsi" w:eastAsia="Times New Roman" w:hAnsiTheme="majorHAnsi" w:cstheme="majorHAnsi"/>
            <w:color w:val="0000FF"/>
            <w:u w:val="single"/>
          </w:rPr>
          <w:t>CCSS.ELA-Literacy.W.11-12.9</w:t>
        </w:r>
      </w:hyperlink>
      <w:r w:rsidR="00CE0DC7" w:rsidRPr="00355507">
        <w:rPr>
          <w:rFonts w:asciiTheme="majorHAnsi" w:eastAsia="Times New Roman" w:hAnsiTheme="majorHAnsi" w:cstheme="majorHAnsi"/>
        </w:rPr>
        <w:t xml:space="preserve"> Draw evidence from literary or informational texts to support analysis, reflection, and research.</w:t>
      </w:r>
    </w:p>
    <w:p w14:paraId="037EC882" w14:textId="77777777" w:rsidR="00CE0DC7" w:rsidRPr="00355507" w:rsidRDefault="00C51C0B" w:rsidP="00CE0DC7">
      <w:pPr>
        <w:pStyle w:val="ListParagraph"/>
        <w:shd w:val="clear" w:color="auto" w:fill="FFFFFF"/>
        <w:spacing w:before="100" w:beforeAutospacing="1" w:after="150" w:line="240" w:lineRule="atLeast"/>
        <w:ind w:left="360"/>
        <w:rPr>
          <w:rFonts w:asciiTheme="majorHAnsi" w:eastAsia="Times New Roman" w:hAnsiTheme="majorHAnsi" w:cstheme="majorHAnsi"/>
          <w:color w:val="3B3B3A"/>
        </w:rPr>
      </w:pPr>
      <w:hyperlink r:id="rId15" w:history="1">
        <w:r w:rsidR="00CE0DC7" w:rsidRPr="00355507">
          <w:rPr>
            <w:rStyle w:val="Hyperlink"/>
            <w:rFonts w:asciiTheme="majorHAnsi" w:eastAsia="Times New Roman" w:hAnsiTheme="majorHAnsi" w:cs="Times New Roman"/>
          </w:rPr>
          <w:t>CCSS.ELA-Literacy.RH.11-12.1</w:t>
        </w:r>
      </w:hyperlink>
      <w:r w:rsidR="00CE0DC7" w:rsidRPr="00355507">
        <w:rPr>
          <w:rFonts w:asciiTheme="majorHAnsi" w:eastAsia="Times New Roman" w:hAnsiTheme="majorHAnsi" w:cs="Times New Roman"/>
        </w:rPr>
        <w:t xml:space="preserve"> </w:t>
      </w:r>
      <w:r w:rsidR="00CE0DC7" w:rsidRPr="00355507">
        <w:rPr>
          <w:rFonts w:asciiTheme="majorHAnsi" w:eastAsia="Times New Roman" w:hAnsiTheme="majorHAnsi" w:cstheme="majorHAnsi"/>
          <w:color w:val="3B3B3A"/>
        </w:rPr>
        <w:t>Cite specific textual evidence to support analysis of primary and secondary sources, connecting insights gained from specific details to an understanding of the text as a whole.</w:t>
      </w:r>
    </w:p>
    <w:p w14:paraId="31DECC37" w14:textId="77777777" w:rsidR="00CE0DC7" w:rsidRPr="00355507" w:rsidRDefault="00C51C0B" w:rsidP="00CE0DC7">
      <w:pPr>
        <w:pStyle w:val="ListParagraph"/>
        <w:shd w:val="clear" w:color="auto" w:fill="FFFFFF"/>
        <w:spacing w:before="100" w:beforeAutospacing="1" w:after="150" w:line="240" w:lineRule="atLeast"/>
        <w:ind w:left="360"/>
        <w:rPr>
          <w:rFonts w:asciiTheme="majorHAnsi" w:eastAsia="Times New Roman" w:hAnsiTheme="majorHAnsi" w:cstheme="majorHAnsi"/>
          <w:color w:val="3B3B3A"/>
        </w:rPr>
      </w:pPr>
      <w:hyperlink r:id="rId16" w:history="1">
        <w:r w:rsidR="00CE0DC7" w:rsidRPr="00355507">
          <w:rPr>
            <w:rStyle w:val="Hyperlink"/>
            <w:rFonts w:asciiTheme="majorHAnsi" w:eastAsia="Times New Roman" w:hAnsiTheme="majorHAnsi" w:cs="Times New Roman"/>
          </w:rPr>
          <w:t>CCSS.ELA-Literacy.RH.11-12.2</w:t>
        </w:r>
      </w:hyperlink>
      <w:r w:rsidR="00CE0DC7" w:rsidRPr="00355507">
        <w:rPr>
          <w:rFonts w:asciiTheme="majorHAnsi" w:eastAsia="Times New Roman" w:hAnsiTheme="majorHAnsi" w:cstheme="majorHAnsi"/>
          <w:color w:val="3B3B3A"/>
        </w:rPr>
        <w:t> Determine the central ideas or information of a primary or secondary source; provide an accurate summary that makes clear the relationships among the key details and ideas.</w:t>
      </w:r>
    </w:p>
    <w:p w14:paraId="4B4D1B2B" w14:textId="77777777" w:rsidR="00CE0DC7" w:rsidRPr="00355507" w:rsidRDefault="00C51C0B" w:rsidP="00CE0DC7">
      <w:pPr>
        <w:pStyle w:val="ListParagraph"/>
        <w:shd w:val="clear" w:color="auto" w:fill="FFFFFF"/>
        <w:spacing w:before="100" w:beforeAutospacing="1" w:after="150" w:line="240" w:lineRule="atLeast"/>
        <w:ind w:left="360"/>
        <w:rPr>
          <w:rFonts w:asciiTheme="majorHAnsi" w:eastAsia="Times New Roman" w:hAnsiTheme="majorHAnsi" w:cstheme="majorHAnsi"/>
          <w:color w:val="3B3B3A"/>
        </w:rPr>
      </w:pPr>
      <w:hyperlink r:id="rId17" w:history="1">
        <w:r w:rsidR="00CE0DC7" w:rsidRPr="00355507">
          <w:rPr>
            <w:rStyle w:val="Hyperlink"/>
            <w:rFonts w:asciiTheme="majorHAnsi" w:eastAsia="Times New Roman" w:hAnsiTheme="majorHAnsi" w:cs="Times New Roman"/>
          </w:rPr>
          <w:t>CCSS.ELA-Literacy.RH.11-12.3</w:t>
        </w:r>
      </w:hyperlink>
      <w:r w:rsidR="00CE0DC7" w:rsidRPr="00355507">
        <w:rPr>
          <w:rFonts w:asciiTheme="majorHAnsi" w:eastAsia="Times New Roman" w:hAnsiTheme="majorHAnsi" w:cstheme="majorHAnsi"/>
          <w:color w:val="3B3B3A"/>
        </w:rPr>
        <w:t>Evaluate various explanations for actions or events and determine which explanation best accords with textual evidence, acknowledging where the text leaves matters uncertain.</w:t>
      </w:r>
    </w:p>
    <w:p w14:paraId="68181B82" w14:textId="77777777" w:rsidR="00CE0DC7" w:rsidRPr="00355507" w:rsidRDefault="00C51C0B" w:rsidP="00CE0DC7">
      <w:pPr>
        <w:pStyle w:val="ListParagraph"/>
        <w:shd w:val="clear" w:color="auto" w:fill="FFFFFF"/>
        <w:spacing w:before="100" w:beforeAutospacing="1" w:after="150" w:line="240" w:lineRule="atLeast"/>
        <w:ind w:left="360"/>
        <w:rPr>
          <w:rFonts w:asciiTheme="majorHAnsi" w:eastAsia="Times New Roman" w:hAnsiTheme="majorHAnsi" w:cstheme="majorHAnsi"/>
          <w:color w:val="3B3B3A"/>
        </w:rPr>
      </w:pPr>
      <w:hyperlink r:id="rId18" w:history="1">
        <w:r w:rsidR="00CE0DC7" w:rsidRPr="00355507">
          <w:rPr>
            <w:rStyle w:val="Hyperlink"/>
            <w:rFonts w:asciiTheme="majorHAnsi" w:eastAsia="Times New Roman" w:hAnsiTheme="majorHAnsi" w:cs="Times New Roman"/>
          </w:rPr>
          <w:t>CCSS.ELA-Literacy.RH.11-12.6</w:t>
        </w:r>
      </w:hyperlink>
      <w:r w:rsidR="00CE0DC7" w:rsidRPr="00355507">
        <w:rPr>
          <w:rFonts w:asciiTheme="majorHAnsi" w:eastAsia="Times New Roman" w:hAnsiTheme="majorHAnsi" w:cs="Times New Roman"/>
        </w:rPr>
        <w:t xml:space="preserve"> </w:t>
      </w:r>
      <w:r w:rsidR="00CE0DC7" w:rsidRPr="00355507">
        <w:rPr>
          <w:rFonts w:asciiTheme="majorHAnsi" w:eastAsia="Times New Roman" w:hAnsiTheme="majorHAnsi" w:cstheme="majorHAnsi"/>
          <w:color w:val="3B3B3A"/>
        </w:rPr>
        <w:t>Evaluate authors’ differing points of view on the same historical event or issue by assessing the authors’ claims, reasoning, and evidence.</w:t>
      </w:r>
    </w:p>
    <w:p w14:paraId="7FE430BA" w14:textId="77777777" w:rsidR="00CE0DC7" w:rsidRPr="00355507" w:rsidRDefault="00C51C0B" w:rsidP="00CE0DC7">
      <w:pPr>
        <w:pStyle w:val="ListParagraph"/>
        <w:shd w:val="clear" w:color="auto" w:fill="FFFFFF"/>
        <w:spacing w:before="100" w:beforeAutospacing="1" w:after="150" w:line="240" w:lineRule="atLeast"/>
        <w:ind w:left="360"/>
        <w:rPr>
          <w:rFonts w:asciiTheme="majorHAnsi" w:eastAsia="Times New Roman" w:hAnsiTheme="majorHAnsi" w:cstheme="majorHAnsi"/>
          <w:color w:val="3B3B3A"/>
        </w:rPr>
      </w:pPr>
      <w:hyperlink r:id="rId19" w:history="1">
        <w:r w:rsidR="00CE0DC7" w:rsidRPr="00355507">
          <w:rPr>
            <w:rStyle w:val="Hyperlink"/>
            <w:rFonts w:asciiTheme="majorHAnsi" w:eastAsia="Times New Roman" w:hAnsiTheme="majorHAnsi" w:cs="Times New Roman"/>
          </w:rPr>
          <w:t>CCSS.ELA-Literacy.RH.11-12.8</w:t>
        </w:r>
      </w:hyperlink>
      <w:r w:rsidR="00CE0DC7" w:rsidRPr="00355507">
        <w:rPr>
          <w:rFonts w:asciiTheme="majorHAnsi" w:eastAsia="Times New Roman" w:hAnsiTheme="majorHAnsi" w:cs="Times New Roman"/>
        </w:rPr>
        <w:t xml:space="preserve"> </w:t>
      </w:r>
      <w:r w:rsidR="00CE0DC7" w:rsidRPr="00355507">
        <w:rPr>
          <w:rFonts w:asciiTheme="majorHAnsi" w:eastAsia="Times New Roman" w:hAnsiTheme="majorHAnsi" w:cstheme="majorHAnsi"/>
          <w:color w:val="3B3B3A"/>
        </w:rPr>
        <w:t>Evaluate an author’s premises, claims, and evidence by corroborating or challenging them with other information.</w:t>
      </w:r>
    </w:p>
    <w:p w14:paraId="702E3BFD" w14:textId="77777777" w:rsidR="00CE0DC7" w:rsidRDefault="00C51C0B" w:rsidP="00CE0DC7">
      <w:pPr>
        <w:pStyle w:val="ListParagraph"/>
        <w:shd w:val="clear" w:color="auto" w:fill="FFFFFF"/>
        <w:spacing w:before="100" w:beforeAutospacing="1" w:after="150" w:line="240" w:lineRule="atLeast"/>
        <w:ind w:left="360"/>
        <w:rPr>
          <w:rFonts w:asciiTheme="majorHAnsi" w:hAnsiTheme="majorHAnsi" w:cstheme="majorHAnsi"/>
        </w:rPr>
      </w:pPr>
      <w:hyperlink r:id="rId20" w:history="1">
        <w:r w:rsidR="00CE0DC7" w:rsidRPr="00355507">
          <w:rPr>
            <w:rStyle w:val="Hyperlink"/>
            <w:rFonts w:asciiTheme="majorHAnsi" w:eastAsia="Times New Roman" w:hAnsiTheme="majorHAnsi" w:cs="Times New Roman"/>
          </w:rPr>
          <w:t>CCSS.ELA-Literacy.RH.11-12.9</w:t>
        </w:r>
      </w:hyperlink>
      <w:r w:rsidR="00CE0DC7" w:rsidRPr="00355507">
        <w:rPr>
          <w:rFonts w:asciiTheme="majorHAnsi" w:eastAsia="Times New Roman" w:hAnsiTheme="majorHAnsi" w:cstheme="majorHAnsi"/>
          <w:color w:val="3B3B3A"/>
        </w:rPr>
        <w:t> Integrate information from diverse sources, both primary and secondary, into a coherent understanding of an idea or event, noting discrepancies among sources.</w:t>
      </w:r>
      <w:r w:rsidR="00CE0DC7" w:rsidRPr="00355507">
        <w:rPr>
          <w:rFonts w:asciiTheme="majorHAnsi" w:hAnsiTheme="majorHAnsi" w:cstheme="majorHAnsi"/>
        </w:rPr>
        <w:t xml:space="preserve"> </w:t>
      </w:r>
    </w:p>
    <w:p w14:paraId="38C052D2" w14:textId="77777777" w:rsidR="00CE0DC7" w:rsidRPr="00355507" w:rsidRDefault="00CE0DC7" w:rsidP="00CE0DC7">
      <w:pPr>
        <w:pStyle w:val="ListParagraph"/>
        <w:shd w:val="clear" w:color="auto" w:fill="FFFFFF"/>
        <w:spacing w:before="100" w:beforeAutospacing="1" w:after="150" w:line="240" w:lineRule="atLeast"/>
        <w:ind w:left="1080"/>
        <w:rPr>
          <w:rFonts w:asciiTheme="majorHAnsi" w:hAnsiTheme="majorHAnsi" w:cstheme="majorHAnsi"/>
        </w:rPr>
      </w:pPr>
    </w:p>
    <w:p w14:paraId="45360A25" w14:textId="77777777" w:rsidR="00CE0DC7" w:rsidRPr="00816420" w:rsidRDefault="00CE0DC7" w:rsidP="00CE0DC7">
      <w:pPr>
        <w:pStyle w:val="ListParagraph"/>
        <w:numPr>
          <w:ilvl w:val="0"/>
          <w:numId w:val="1"/>
        </w:numPr>
        <w:ind w:left="360"/>
        <w:rPr>
          <w:rFonts w:asciiTheme="majorHAnsi" w:hAnsiTheme="majorHAnsi" w:cstheme="majorHAnsi"/>
          <w:b/>
        </w:rPr>
      </w:pPr>
      <w:r w:rsidRPr="00355507">
        <w:rPr>
          <w:rFonts w:asciiTheme="majorHAnsi" w:hAnsiTheme="majorHAnsi" w:cstheme="majorHAnsi"/>
          <w:b/>
        </w:rPr>
        <w:t>Time requirements</w:t>
      </w:r>
      <w:r w:rsidRPr="00355507">
        <w:rPr>
          <w:rFonts w:asciiTheme="majorHAnsi" w:hAnsiTheme="majorHAnsi" w:cstheme="majorHAnsi"/>
        </w:rPr>
        <w:t xml:space="preserve">: </w:t>
      </w:r>
    </w:p>
    <w:p w14:paraId="45300EB3" w14:textId="77777777" w:rsidR="00CE0DC7" w:rsidRPr="00816420" w:rsidRDefault="00CE0DC7" w:rsidP="00CE0DC7">
      <w:pPr>
        <w:ind w:left="360"/>
        <w:rPr>
          <w:rFonts w:asciiTheme="majorHAnsi" w:hAnsiTheme="majorHAnsi" w:cstheme="majorHAnsi"/>
          <w:b/>
        </w:rPr>
      </w:pPr>
      <w:r w:rsidRPr="00816420">
        <w:rPr>
          <w:rFonts w:asciiTheme="majorHAnsi" w:hAnsiTheme="majorHAnsi" w:cstheme="majorHAnsi"/>
        </w:rPr>
        <w:t xml:space="preserve">Students will need 3 to 5 weeks to complete this task, including multiple drafts of the paper. They should plan on spending several hours (3-4) out of class finding sources, and as much time as they need to read and analyze them (10-15 hours most likely). </w:t>
      </w:r>
      <w:r>
        <w:rPr>
          <w:rFonts w:asciiTheme="majorHAnsi" w:hAnsiTheme="majorHAnsi" w:cstheme="majorHAnsi"/>
        </w:rPr>
        <w:t>Instructors</w:t>
      </w:r>
      <w:r w:rsidRPr="00816420">
        <w:rPr>
          <w:rFonts w:asciiTheme="majorHAnsi" w:hAnsiTheme="majorHAnsi" w:cstheme="majorHAnsi"/>
        </w:rPr>
        <w:t xml:space="preserve"> can give them time in a computer lab (perhaps two 1-hour class periods) to work on their papers in class. During that time, </w:t>
      </w:r>
      <w:r>
        <w:rPr>
          <w:rFonts w:asciiTheme="majorHAnsi" w:hAnsiTheme="majorHAnsi" w:cstheme="majorHAnsi"/>
        </w:rPr>
        <w:t>instructors</w:t>
      </w:r>
      <w:r w:rsidRPr="00816420">
        <w:rPr>
          <w:rFonts w:asciiTheme="majorHAnsi" w:hAnsiTheme="majorHAnsi" w:cstheme="majorHAnsi"/>
        </w:rPr>
        <w:t xml:space="preserve"> can provide them with any support they need. In addition, </w:t>
      </w:r>
      <w:r>
        <w:rPr>
          <w:rFonts w:asciiTheme="majorHAnsi" w:hAnsiTheme="majorHAnsi" w:cstheme="majorHAnsi"/>
        </w:rPr>
        <w:t>instructors</w:t>
      </w:r>
      <w:r w:rsidRPr="00816420">
        <w:rPr>
          <w:rFonts w:asciiTheme="majorHAnsi" w:hAnsiTheme="majorHAnsi" w:cstheme="majorHAnsi"/>
        </w:rPr>
        <w:t xml:space="preserve"> might consider devoting 1-3 one-hour classes discussing articles in class so that students can witness examples of how to analyze a larger academic text rhetorically. Also, many of the lessons during those 3 to 5 weeks should be designed to support them in better understanding the task as they’re conducting their research and writing their papers. </w:t>
      </w:r>
    </w:p>
    <w:p w14:paraId="5FB0BA06" w14:textId="77777777" w:rsidR="00CE0DC7" w:rsidRDefault="00CE0DC7">
      <w:pPr>
        <w:rPr>
          <w:rFonts w:asciiTheme="majorHAnsi" w:hAnsiTheme="majorHAnsi" w:cstheme="majorHAnsi"/>
        </w:rPr>
      </w:pPr>
      <w:r>
        <w:rPr>
          <w:rFonts w:asciiTheme="majorHAnsi" w:hAnsiTheme="majorHAnsi" w:cstheme="majorHAnsi"/>
        </w:rPr>
        <w:br w:type="page"/>
      </w:r>
    </w:p>
    <w:p w14:paraId="7CB9C14F" w14:textId="77777777" w:rsidR="004A050B" w:rsidRDefault="004A050B">
      <w:pPr>
        <w:rPr>
          <w:rFonts w:asciiTheme="majorHAnsi" w:hAnsiTheme="majorHAnsi" w:cstheme="majorHAnsi"/>
        </w:rPr>
      </w:pPr>
    </w:p>
    <w:p w14:paraId="5AB3F50E" w14:textId="77777777" w:rsidR="004A050B" w:rsidRPr="00816420" w:rsidRDefault="004A050B" w:rsidP="004A050B">
      <w:pPr>
        <w:pStyle w:val="ListParagraph"/>
        <w:numPr>
          <w:ilvl w:val="0"/>
          <w:numId w:val="1"/>
        </w:numPr>
        <w:tabs>
          <w:tab w:val="left" w:pos="360"/>
        </w:tabs>
        <w:ind w:left="360"/>
        <w:rPr>
          <w:rFonts w:asciiTheme="majorHAnsi" w:hAnsiTheme="majorHAnsi" w:cstheme="majorHAnsi"/>
        </w:rPr>
      </w:pPr>
      <w:r w:rsidRPr="00442290">
        <w:rPr>
          <w:rFonts w:asciiTheme="majorHAnsi" w:hAnsiTheme="majorHAnsi" w:cstheme="majorHAnsi"/>
          <w:b/>
        </w:rPr>
        <w:t>Instructor materials to use during administration</w:t>
      </w:r>
      <w:r w:rsidRPr="00442290">
        <w:rPr>
          <w:rFonts w:asciiTheme="majorHAnsi" w:hAnsiTheme="majorHAnsi" w:cstheme="majorHAnsi"/>
        </w:rPr>
        <w:t>:</w:t>
      </w:r>
      <w:r w:rsidRPr="00442290">
        <w:rPr>
          <w:rFonts w:asciiTheme="majorHAnsi" w:hAnsiTheme="majorHAnsi" w:cstheme="majorHAnsi"/>
          <w:i/>
        </w:rPr>
        <w:t xml:space="preserve"> </w:t>
      </w:r>
    </w:p>
    <w:p w14:paraId="44CCF56C" w14:textId="77777777" w:rsidR="004A050B" w:rsidRPr="00202AAD" w:rsidRDefault="004A050B" w:rsidP="004A050B">
      <w:pPr>
        <w:pStyle w:val="ListParagraph"/>
        <w:tabs>
          <w:tab w:val="left" w:pos="360"/>
        </w:tabs>
        <w:ind w:left="360"/>
        <w:rPr>
          <w:rFonts w:asciiTheme="majorHAnsi" w:hAnsiTheme="majorHAnsi" w:cstheme="majorHAnsi"/>
          <w:b/>
        </w:rPr>
      </w:pPr>
      <w:r w:rsidRPr="00442290">
        <w:rPr>
          <w:rFonts w:asciiTheme="majorHAnsi" w:hAnsiTheme="majorHAnsi" w:cstheme="majorHAnsi"/>
          <w:b/>
        </w:rPr>
        <w:t xml:space="preserve">Downs, D. &amp;Wardle, E. (2011). </w:t>
      </w:r>
      <w:r w:rsidRPr="00442290">
        <w:rPr>
          <w:rFonts w:asciiTheme="majorHAnsi" w:hAnsiTheme="majorHAnsi" w:cstheme="majorHAnsi"/>
          <w:b/>
          <w:i/>
        </w:rPr>
        <w:t xml:space="preserve">Writing about Writing: A College Reader. </w:t>
      </w:r>
      <w:r w:rsidRPr="00442290">
        <w:rPr>
          <w:rFonts w:asciiTheme="majorHAnsi" w:hAnsiTheme="majorHAnsi" w:cstheme="majorHAnsi"/>
          <w:b/>
        </w:rPr>
        <w:t>Boston: Bedford/St. Martin’s.</w:t>
      </w:r>
    </w:p>
    <w:p w14:paraId="05F01A30" w14:textId="77777777" w:rsidR="004A050B" w:rsidRPr="00442290" w:rsidRDefault="004A050B" w:rsidP="004A050B">
      <w:pPr>
        <w:pStyle w:val="ListParagraph"/>
        <w:tabs>
          <w:tab w:val="left" w:pos="360"/>
        </w:tabs>
        <w:ind w:left="360"/>
        <w:rPr>
          <w:rFonts w:asciiTheme="majorHAnsi" w:hAnsiTheme="majorHAnsi" w:cstheme="majorHAnsi"/>
        </w:rPr>
      </w:pPr>
      <w:r w:rsidRPr="00442290">
        <w:rPr>
          <w:rFonts w:asciiTheme="majorHAnsi" w:hAnsiTheme="majorHAnsi" w:cstheme="majorHAnsi"/>
        </w:rPr>
        <w:t xml:space="preserve">This book provides great frameworks for rhetoric, rhetorical situations, and research as conversational inquiry. The article mentioned above, </w:t>
      </w:r>
      <w:r w:rsidRPr="00442290">
        <w:rPr>
          <w:rFonts w:asciiTheme="majorHAnsi" w:hAnsiTheme="majorHAnsi" w:cstheme="majorHAnsi"/>
          <w:i/>
        </w:rPr>
        <w:t>Argument as Conversation: The Role of Inquiry in Writing a Researched Argument</w:t>
      </w:r>
      <w:r w:rsidRPr="00442290">
        <w:rPr>
          <w:rFonts w:asciiTheme="majorHAnsi" w:hAnsiTheme="majorHAnsi" w:cstheme="majorHAnsi"/>
        </w:rPr>
        <w:t xml:space="preserve"> by Stuart Greene, is in this book.</w:t>
      </w:r>
    </w:p>
    <w:p w14:paraId="672950C4" w14:textId="77777777" w:rsidR="004A050B" w:rsidRPr="00442290" w:rsidRDefault="004A050B" w:rsidP="004A050B">
      <w:pPr>
        <w:pStyle w:val="ListParagraph"/>
        <w:tabs>
          <w:tab w:val="left" w:pos="360"/>
        </w:tabs>
        <w:ind w:left="360"/>
        <w:rPr>
          <w:rFonts w:asciiTheme="majorHAnsi" w:hAnsiTheme="majorHAnsi" w:cstheme="majorHAnsi"/>
        </w:rPr>
      </w:pPr>
    </w:p>
    <w:p w14:paraId="370C6B49" w14:textId="77777777" w:rsidR="004A050B" w:rsidRPr="00442290" w:rsidRDefault="004A050B" w:rsidP="004A050B">
      <w:pPr>
        <w:pStyle w:val="ListParagraph"/>
        <w:tabs>
          <w:tab w:val="left" w:pos="360"/>
        </w:tabs>
        <w:ind w:left="360"/>
        <w:rPr>
          <w:rFonts w:asciiTheme="majorHAnsi" w:hAnsiTheme="majorHAnsi" w:cstheme="majorHAnsi"/>
          <w:b/>
        </w:rPr>
      </w:pPr>
      <w:r w:rsidRPr="00442290">
        <w:rPr>
          <w:rFonts w:asciiTheme="majorHAnsi" w:hAnsiTheme="majorHAnsi" w:cstheme="majorHAnsi"/>
          <w:b/>
        </w:rPr>
        <w:t xml:space="preserve">The Purdue OWL, on Rhetoric: </w:t>
      </w:r>
    </w:p>
    <w:p w14:paraId="727CA190" w14:textId="77777777" w:rsidR="004A050B" w:rsidRPr="00202AAD" w:rsidRDefault="004A050B" w:rsidP="004A050B">
      <w:pPr>
        <w:pStyle w:val="ListParagraph"/>
        <w:tabs>
          <w:tab w:val="left" w:pos="360"/>
        </w:tabs>
        <w:ind w:left="360"/>
        <w:rPr>
          <w:rFonts w:asciiTheme="majorHAnsi" w:hAnsiTheme="majorHAnsi" w:cstheme="majorHAnsi"/>
        </w:rPr>
      </w:pPr>
      <w:r w:rsidRPr="00442290">
        <w:rPr>
          <w:rFonts w:asciiTheme="majorHAnsi" w:hAnsiTheme="majorHAnsi" w:cstheme="majorHAnsi"/>
        </w:rPr>
        <w:t xml:space="preserve">https://owl.english.purdue.edu/owl/resource/625/01/ </w:t>
      </w:r>
    </w:p>
    <w:p w14:paraId="324F0D8B" w14:textId="77777777" w:rsidR="004A050B" w:rsidRDefault="004A050B" w:rsidP="004A050B">
      <w:pPr>
        <w:pStyle w:val="ListParagraph"/>
        <w:tabs>
          <w:tab w:val="left" w:pos="360"/>
        </w:tabs>
        <w:ind w:left="360"/>
        <w:rPr>
          <w:rFonts w:asciiTheme="majorHAnsi" w:hAnsiTheme="majorHAnsi" w:cstheme="majorHAnsi"/>
        </w:rPr>
      </w:pPr>
      <w:r w:rsidRPr="00442290">
        <w:rPr>
          <w:rFonts w:asciiTheme="majorHAnsi" w:hAnsiTheme="majorHAnsi" w:cstheme="majorHAnsi"/>
        </w:rPr>
        <w:t>This web</w:t>
      </w:r>
      <w:r>
        <w:rPr>
          <w:rFonts w:asciiTheme="majorHAnsi" w:hAnsiTheme="majorHAnsi" w:cstheme="majorHAnsi"/>
        </w:rPr>
        <w:t xml:space="preserve"> </w:t>
      </w:r>
      <w:r w:rsidRPr="00442290">
        <w:rPr>
          <w:rFonts w:asciiTheme="majorHAnsi" w:hAnsiTheme="majorHAnsi" w:cstheme="majorHAnsi"/>
        </w:rPr>
        <w:t xml:space="preserve">site provides teachers and students with a great basic overview of rhetoric and rhetorical situations. </w:t>
      </w:r>
    </w:p>
    <w:p w14:paraId="64F3EC36" w14:textId="77777777" w:rsidR="004A050B" w:rsidRDefault="004A050B" w:rsidP="004A050B">
      <w:pPr>
        <w:pStyle w:val="ListParagraph"/>
        <w:tabs>
          <w:tab w:val="left" w:pos="360"/>
        </w:tabs>
        <w:ind w:left="360"/>
        <w:rPr>
          <w:rFonts w:asciiTheme="majorHAnsi" w:hAnsiTheme="majorHAnsi" w:cstheme="majorHAnsi"/>
        </w:rPr>
      </w:pPr>
    </w:p>
    <w:p w14:paraId="5CA8A414" w14:textId="77777777" w:rsidR="00CE0DC7" w:rsidRPr="00442290" w:rsidRDefault="00CE0DC7" w:rsidP="00CE0DC7">
      <w:pPr>
        <w:pStyle w:val="ListParagraph"/>
        <w:numPr>
          <w:ilvl w:val="0"/>
          <w:numId w:val="1"/>
        </w:numPr>
        <w:tabs>
          <w:tab w:val="left" w:pos="360"/>
        </w:tabs>
        <w:ind w:left="360"/>
        <w:rPr>
          <w:rFonts w:asciiTheme="majorHAnsi" w:hAnsiTheme="majorHAnsi" w:cstheme="majorHAnsi"/>
        </w:rPr>
      </w:pPr>
      <w:r w:rsidRPr="00442290">
        <w:rPr>
          <w:rFonts w:asciiTheme="majorHAnsi" w:hAnsiTheme="majorHAnsi" w:cstheme="majorHAnsi"/>
          <w:b/>
        </w:rPr>
        <w:t>Instructor procedures during administration:</w:t>
      </w:r>
      <w:r w:rsidRPr="00442290">
        <w:rPr>
          <w:rFonts w:asciiTheme="majorHAnsi" w:hAnsiTheme="majorHAnsi" w:cstheme="majorHAnsi"/>
        </w:rPr>
        <w:t xml:space="preserve"> </w:t>
      </w:r>
    </w:p>
    <w:p w14:paraId="4CAB8202" w14:textId="77777777" w:rsidR="00CE0DC7" w:rsidRPr="00442290" w:rsidRDefault="00CE0DC7" w:rsidP="00CE0DC7">
      <w:pPr>
        <w:pStyle w:val="ListParagraph"/>
        <w:numPr>
          <w:ilvl w:val="0"/>
          <w:numId w:val="4"/>
        </w:numPr>
        <w:tabs>
          <w:tab w:val="left" w:pos="360"/>
        </w:tabs>
        <w:ind w:left="1080"/>
        <w:rPr>
          <w:rFonts w:asciiTheme="majorHAnsi" w:hAnsiTheme="majorHAnsi" w:cstheme="majorHAnsi"/>
        </w:rPr>
      </w:pPr>
      <w:r w:rsidRPr="00442290">
        <w:rPr>
          <w:rFonts w:asciiTheme="majorHAnsi" w:hAnsiTheme="majorHAnsi" w:cstheme="majorHAnsi"/>
        </w:rPr>
        <w:t xml:space="preserve">Hand out the assignment, read it aloud, and ask if there are questions. </w:t>
      </w:r>
    </w:p>
    <w:p w14:paraId="6AA77265" w14:textId="77777777" w:rsidR="00CE0DC7" w:rsidRPr="00442290" w:rsidRDefault="00CE0DC7" w:rsidP="00CE0DC7">
      <w:pPr>
        <w:pStyle w:val="ListParagraph"/>
        <w:numPr>
          <w:ilvl w:val="0"/>
          <w:numId w:val="4"/>
        </w:numPr>
        <w:tabs>
          <w:tab w:val="left" w:pos="360"/>
        </w:tabs>
        <w:ind w:left="1080"/>
        <w:rPr>
          <w:rFonts w:asciiTheme="majorHAnsi" w:hAnsiTheme="majorHAnsi" w:cstheme="majorHAnsi"/>
        </w:rPr>
      </w:pPr>
      <w:r w:rsidRPr="00442290">
        <w:rPr>
          <w:rFonts w:asciiTheme="majorHAnsi" w:hAnsiTheme="majorHAnsi" w:cstheme="majorHAnsi"/>
        </w:rPr>
        <w:t>Give students 5</w:t>
      </w:r>
      <w:r>
        <w:rPr>
          <w:rFonts w:asciiTheme="majorHAnsi" w:hAnsiTheme="majorHAnsi" w:cstheme="majorHAnsi"/>
        </w:rPr>
        <w:t xml:space="preserve"> to </w:t>
      </w:r>
      <w:r w:rsidRPr="00442290">
        <w:rPr>
          <w:rFonts w:asciiTheme="majorHAnsi" w:hAnsiTheme="majorHAnsi" w:cstheme="majorHAnsi"/>
        </w:rPr>
        <w:t>10 minutes to brainstorm potential topics (issues).</w:t>
      </w:r>
    </w:p>
    <w:p w14:paraId="34DC8D92" w14:textId="77777777" w:rsidR="00CE0DC7" w:rsidRPr="00442290" w:rsidRDefault="00CE0DC7" w:rsidP="00CE0DC7">
      <w:pPr>
        <w:pStyle w:val="ListParagraph"/>
        <w:numPr>
          <w:ilvl w:val="0"/>
          <w:numId w:val="4"/>
        </w:numPr>
        <w:tabs>
          <w:tab w:val="left" w:pos="360"/>
        </w:tabs>
        <w:ind w:left="1080"/>
        <w:rPr>
          <w:rFonts w:asciiTheme="majorHAnsi" w:hAnsiTheme="majorHAnsi" w:cstheme="majorHAnsi"/>
        </w:rPr>
      </w:pPr>
      <w:r w:rsidRPr="00442290">
        <w:rPr>
          <w:rFonts w:asciiTheme="majorHAnsi" w:hAnsiTheme="majorHAnsi" w:cstheme="majorHAnsi"/>
        </w:rPr>
        <w:t xml:space="preserve">Have an in-class discussion of different issues. Write various issues on the board and ask students to identify the multiple sides to the issues; have them use these multiple perspectives to guide their research. </w:t>
      </w:r>
    </w:p>
    <w:p w14:paraId="0C2FDDB4" w14:textId="77777777" w:rsidR="00CE0DC7" w:rsidRDefault="00CE0DC7" w:rsidP="00CE0DC7">
      <w:pPr>
        <w:pStyle w:val="ListParagraph"/>
        <w:numPr>
          <w:ilvl w:val="0"/>
          <w:numId w:val="4"/>
        </w:numPr>
        <w:ind w:left="1080"/>
        <w:rPr>
          <w:rFonts w:asciiTheme="majorHAnsi" w:hAnsiTheme="majorHAnsi" w:cstheme="majorHAnsi"/>
        </w:rPr>
      </w:pPr>
      <w:r w:rsidRPr="00816420">
        <w:rPr>
          <w:rFonts w:asciiTheme="majorHAnsi" w:hAnsiTheme="majorHAnsi" w:cstheme="majorHAnsi"/>
        </w:rPr>
        <w:t>Give the students multiple assignments</w:t>
      </w:r>
      <w:r>
        <w:rPr>
          <w:rFonts w:asciiTheme="majorHAnsi" w:hAnsiTheme="majorHAnsi" w:cstheme="majorHAnsi"/>
        </w:rPr>
        <w:t xml:space="preserve"> building up to the final paper.</w:t>
      </w:r>
      <w:r w:rsidRPr="00816420">
        <w:rPr>
          <w:rFonts w:asciiTheme="majorHAnsi" w:hAnsiTheme="majorHAnsi" w:cstheme="majorHAnsi"/>
        </w:rPr>
        <w:t xml:space="preserve"> One recommendation is to assign</w:t>
      </w:r>
      <w:r>
        <w:rPr>
          <w:rFonts w:asciiTheme="majorHAnsi" w:hAnsiTheme="majorHAnsi" w:cstheme="majorHAnsi"/>
        </w:rPr>
        <w:t>:</w:t>
      </w:r>
    </w:p>
    <w:p w14:paraId="2358F6B1" w14:textId="77777777" w:rsidR="00CE0DC7" w:rsidRDefault="00CE0DC7" w:rsidP="00CE0DC7">
      <w:pPr>
        <w:pStyle w:val="ListParagraph"/>
        <w:numPr>
          <w:ilvl w:val="0"/>
          <w:numId w:val="5"/>
        </w:numPr>
        <w:rPr>
          <w:rFonts w:asciiTheme="majorHAnsi" w:hAnsiTheme="majorHAnsi" w:cstheme="majorHAnsi"/>
        </w:rPr>
      </w:pPr>
      <w:r>
        <w:rPr>
          <w:rFonts w:asciiTheme="majorHAnsi" w:hAnsiTheme="majorHAnsi" w:cstheme="majorHAnsi"/>
        </w:rPr>
        <w:t>one draft</w:t>
      </w:r>
      <w:r w:rsidRPr="00816420">
        <w:rPr>
          <w:rFonts w:asciiTheme="majorHAnsi" w:hAnsiTheme="majorHAnsi" w:cstheme="majorHAnsi"/>
        </w:rPr>
        <w:t xml:space="preserve"> that asks them to annotate each of their three academic sources and to describe th</w:t>
      </w:r>
      <w:r>
        <w:rPr>
          <w:rFonts w:asciiTheme="majorHAnsi" w:hAnsiTheme="majorHAnsi" w:cstheme="majorHAnsi"/>
        </w:rPr>
        <w:t>e rhetorical situation of each;</w:t>
      </w:r>
    </w:p>
    <w:p w14:paraId="26FCB5E6" w14:textId="77777777" w:rsidR="00CE0DC7" w:rsidRDefault="00CE0DC7" w:rsidP="00CE0DC7">
      <w:pPr>
        <w:pStyle w:val="ListParagraph"/>
        <w:numPr>
          <w:ilvl w:val="0"/>
          <w:numId w:val="5"/>
        </w:numPr>
        <w:rPr>
          <w:rFonts w:asciiTheme="majorHAnsi" w:hAnsiTheme="majorHAnsi" w:cstheme="majorHAnsi"/>
        </w:rPr>
      </w:pPr>
      <w:r>
        <w:rPr>
          <w:rFonts w:asciiTheme="majorHAnsi" w:hAnsiTheme="majorHAnsi" w:cstheme="majorHAnsi"/>
        </w:rPr>
        <w:t xml:space="preserve">one </w:t>
      </w:r>
      <w:r w:rsidRPr="00816420">
        <w:rPr>
          <w:rFonts w:asciiTheme="majorHAnsi" w:hAnsiTheme="majorHAnsi" w:cstheme="majorHAnsi"/>
        </w:rPr>
        <w:t xml:space="preserve">draft that serves as a very rough draft of their essay (allow students to share this draft with other students to get peer feedback); </w:t>
      </w:r>
    </w:p>
    <w:p w14:paraId="47DB0AFA" w14:textId="77777777" w:rsidR="00CE0DC7" w:rsidRDefault="00CE0DC7" w:rsidP="00CE0DC7">
      <w:pPr>
        <w:pStyle w:val="ListParagraph"/>
        <w:numPr>
          <w:ilvl w:val="0"/>
          <w:numId w:val="5"/>
        </w:numPr>
        <w:rPr>
          <w:rFonts w:asciiTheme="majorHAnsi" w:hAnsiTheme="majorHAnsi" w:cstheme="majorHAnsi"/>
        </w:rPr>
      </w:pPr>
      <w:r>
        <w:rPr>
          <w:rFonts w:asciiTheme="majorHAnsi" w:hAnsiTheme="majorHAnsi" w:cstheme="majorHAnsi"/>
        </w:rPr>
        <w:t>and the</w:t>
      </w:r>
      <w:r w:rsidRPr="00816420">
        <w:rPr>
          <w:rFonts w:asciiTheme="majorHAnsi" w:hAnsiTheme="majorHAnsi" w:cstheme="majorHAnsi"/>
        </w:rPr>
        <w:t xml:space="preserve"> final draft to be submitted for grading. </w:t>
      </w:r>
    </w:p>
    <w:p w14:paraId="3940EB2B" w14:textId="77777777" w:rsidR="00CE0DC7" w:rsidRPr="00816420" w:rsidRDefault="00CE0DC7" w:rsidP="00CE0DC7">
      <w:pPr>
        <w:pStyle w:val="ListParagraph"/>
        <w:ind w:left="1080"/>
        <w:rPr>
          <w:rFonts w:asciiTheme="majorHAnsi" w:hAnsiTheme="majorHAnsi" w:cstheme="majorHAnsi"/>
        </w:rPr>
      </w:pPr>
      <w:r w:rsidRPr="00816420">
        <w:rPr>
          <w:rFonts w:asciiTheme="majorHAnsi" w:hAnsiTheme="majorHAnsi" w:cstheme="majorHAnsi"/>
        </w:rPr>
        <w:t xml:space="preserve">If you do this, give specific instructions to students for each draft. </w:t>
      </w:r>
    </w:p>
    <w:p w14:paraId="0A8A9C01" w14:textId="77777777" w:rsidR="00CE0DC7" w:rsidRPr="00442290" w:rsidRDefault="00CE0DC7" w:rsidP="00CE0DC7">
      <w:pPr>
        <w:pStyle w:val="ListParagraph"/>
        <w:numPr>
          <w:ilvl w:val="0"/>
          <w:numId w:val="4"/>
        </w:numPr>
        <w:tabs>
          <w:tab w:val="left" w:pos="360"/>
        </w:tabs>
        <w:ind w:left="1080"/>
        <w:rPr>
          <w:rFonts w:asciiTheme="majorHAnsi" w:hAnsiTheme="majorHAnsi" w:cstheme="majorHAnsi"/>
        </w:rPr>
      </w:pPr>
      <w:r w:rsidRPr="00442290">
        <w:rPr>
          <w:rFonts w:asciiTheme="majorHAnsi" w:hAnsiTheme="majorHAnsi" w:cstheme="majorHAnsi"/>
        </w:rPr>
        <w:t xml:space="preserve">Remind students that they can visit with you during office hours, etc., and ask you questions at any point. </w:t>
      </w:r>
    </w:p>
    <w:p w14:paraId="028F7B81" w14:textId="77777777" w:rsidR="00CE0DC7" w:rsidRPr="00442290" w:rsidRDefault="00CE0DC7" w:rsidP="00CE0DC7">
      <w:pPr>
        <w:pStyle w:val="ListParagraph"/>
        <w:numPr>
          <w:ilvl w:val="0"/>
          <w:numId w:val="4"/>
        </w:numPr>
        <w:tabs>
          <w:tab w:val="left" w:pos="360"/>
        </w:tabs>
        <w:ind w:left="1080"/>
        <w:rPr>
          <w:rFonts w:asciiTheme="majorHAnsi" w:hAnsiTheme="majorHAnsi" w:cstheme="majorHAnsi"/>
        </w:rPr>
      </w:pPr>
      <w:r w:rsidRPr="00442290">
        <w:rPr>
          <w:rFonts w:asciiTheme="majorHAnsi" w:hAnsiTheme="majorHAnsi" w:cstheme="majorHAnsi"/>
        </w:rPr>
        <w:t>Several class periods before the final draft is due, give students an opportunity to discuss their research and discoveries with multiple classmates. This exercise could be completed in addition to the peer</w:t>
      </w:r>
      <w:r>
        <w:rPr>
          <w:rFonts w:asciiTheme="majorHAnsi" w:hAnsiTheme="majorHAnsi" w:cstheme="majorHAnsi"/>
        </w:rPr>
        <w:t xml:space="preserve"> review connected to the drafts</w:t>
      </w:r>
      <w:r w:rsidRPr="00442290">
        <w:rPr>
          <w:rFonts w:asciiTheme="majorHAnsi" w:hAnsiTheme="majorHAnsi" w:cstheme="majorHAnsi"/>
        </w:rPr>
        <w:t xml:space="preserve"> and would allow students to have conversations about their ideas, arguments, and writing processes. The atmosphere for this activity should be more like a casual gathering at an academic conference, where researchers come together to informally discuss their ideas. This activity helps </w:t>
      </w:r>
      <w:r>
        <w:rPr>
          <w:rFonts w:asciiTheme="majorHAnsi" w:hAnsiTheme="majorHAnsi" w:cstheme="majorHAnsi"/>
        </w:rPr>
        <w:t>students to</w:t>
      </w:r>
      <w:r w:rsidRPr="00442290">
        <w:rPr>
          <w:rFonts w:asciiTheme="majorHAnsi" w:hAnsiTheme="majorHAnsi" w:cstheme="majorHAnsi"/>
        </w:rPr>
        <w:t xml:space="preserve"> discuss and clarify their ideas.</w:t>
      </w:r>
    </w:p>
    <w:p w14:paraId="5581ACA0" w14:textId="77777777" w:rsidR="00CE0DC7" w:rsidRPr="00442290" w:rsidRDefault="00CE0DC7" w:rsidP="00CE0DC7">
      <w:pPr>
        <w:pStyle w:val="ListParagraph"/>
        <w:numPr>
          <w:ilvl w:val="0"/>
          <w:numId w:val="4"/>
        </w:numPr>
        <w:tabs>
          <w:tab w:val="left" w:pos="360"/>
        </w:tabs>
        <w:ind w:left="1080"/>
        <w:rPr>
          <w:rFonts w:asciiTheme="majorHAnsi" w:hAnsiTheme="majorHAnsi" w:cstheme="majorHAnsi"/>
        </w:rPr>
      </w:pPr>
      <w:r w:rsidRPr="00442290">
        <w:rPr>
          <w:rFonts w:asciiTheme="majorHAnsi" w:hAnsiTheme="majorHAnsi" w:cstheme="majorHAnsi"/>
        </w:rPr>
        <w:t xml:space="preserve">After students have submitted their essays, devote a class period to discussing what they learned about rhetoric, research, and writing. </w:t>
      </w:r>
    </w:p>
    <w:p w14:paraId="3FEDFBA5" w14:textId="77777777" w:rsidR="00CE0DC7" w:rsidRPr="004A050B" w:rsidRDefault="00CE0DC7" w:rsidP="004A050B">
      <w:pPr>
        <w:tabs>
          <w:tab w:val="left" w:pos="360"/>
        </w:tabs>
        <w:rPr>
          <w:rFonts w:asciiTheme="majorHAnsi" w:hAnsiTheme="majorHAnsi" w:cstheme="majorHAnsi"/>
        </w:rPr>
      </w:pPr>
    </w:p>
    <w:p w14:paraId="27DBC9D3" w14:textId="77777777" w:rsidR="00CE0DC7" w:rsidRPr="00D30A8A" w:rsidRDefault="00CE0DC7" w:rsidP="00CE0DC7">
      <w:pPr>
        <w:pStyle w:val="ListParagraph"/>
        <w:numPr>
          <w:ilvl w:val="0"/>
          <w:numId w:val="1"/>
        </w:numPr>
        <w:tabs>
          <w:tab w:val="left" w:pos="360"/>
        </w:tabs>
        <w:ind w:hanging="720"/>
        <w:rPr>
          <w:rFonts w:asciiTheme="majorHAnsi" w:hAnsiTheme="majorHAnsi"/>
          <w:b/>
        </w:rPr>
      </w:pPr>
      <w:r>
        <w:rPr>
          <w:rFonts w:asciiTheme="majorHAnsi" w:hAnsiTheme="majorHAnsi"/>
          <w:b/>
        </w:rPr>
        <w:t>Student support:</w:t>
      </w:r>
    </w:p>
    <w:p w14:paraId="35DA782C" w14:textId="77777777" w:rsidR="00CE0DC7" w:rsidRPr="00415AB4" w:rsidRDefault="00CE0DC7" w:rsidP="00CE0DC7">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194105A1" w14:textId="77777777" w:rsidR="00CE0DC7" w:rsidRDefault="00CE0DC7" w:rsidP="00CE0DC7">
      <w:pPr>
        <w:pStyle w:val="ListParagraph"/>
        <w:numPr>
          <w:ilvl w:val="0"/>
          <w:numId w:val="6"/>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6E81BC90" w14:textId="77777777" w:rsidR="00CE0DC7" w:rsidRPr="00EF64A7" w:rsidRDefault="00CE0DC7" w:rsidP="00CE0DC7">
      <w:pPr>
        <w:pStyle w:val="ListParagraph"/>
        <w:numPr>
          <w:ilvl w:val="0"/>
          <w:numId w:val="6"/>
        </w:numPr>
        <w:autoSpaceDE w:val="0"/>
        <w:autoSpaceDN w:val="0"/>
        <w:adjustRightInd w:val="0"/>
        <w:rPr>
          <w:rFonts w:asciiTheme="majorHAnsi" w:hAnsiTheme="majorHAnsi" w:cs="Arial"/>
        </w:rPr>
      </w:pPr>
      <w:r>
        <w:rPr>
          <w:rFonts w:asciiTheme="majorHAnsi" w:hAnsiTheme="majorHAnsi" w:cs="Arial"/>
        </w:rPr>
        <w:t>Provide students with the rubric to be used to score their final product.</w:t>
      </w:r>
    </w:p>
    <w:p w14:paraId="022BE0AB" w14:textId="77777777" w:rsidR="00CE0DC7" w:rsidRPr="00EF64A7" w:rsidRDefault="00CE0DC7" w:rsidP="00CE0DC7">
      <w:pPr>
        <w:pStyle w:val="TemplateList"/>
      </w:pPr>
      <w:r w:rsidRPr="00EF64A7">
        <w:t xml:space="preserve">Provide definitions </w:t>
      </w:r>
      <w:r>
        <w:t>of new</w:t>
      </w:r>
      <w:r w:rsidRPr="00EF64A7">
        <w:t xml:space="preserve"> vocabulary </w:t>
      </w:r>
      <w:r>
        <w:t xml:space="preserve">words </w:t>
      </w:r>
      <w:r w:rsidRPr="00EF64A7">
        <w:t>ahead of time.</w:t>
      </w:r>
    </w:p>
    <w:p w14:paraId="6856B970" w14:textId="77777777" w:rsidR="00CE0DC7" w:rsidRDefault="00CE0DC7" w:rsidP="00CE0DC7">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6214FC2B" w14:textId="77777777" w:rsidR="00CE0DC7" w:rsidRPr="00096549" w:rsidRDefault="00CE0DC7" w:rsidP="00CE0DC7">
      <w:pPr>
        <w:pStyle w:val="TemplateList"/>
      </w:pPr>
      <w:r w:rsidRPr="00096549">
        <w:t xml:space="preserve">Some students will have good research skills, but some will need guidance in the determination of appropriate sources and where to look for them. It is important to spend class time in review of what constitutes an appropriate source in advance of </w:t>
      </w:r>
      <w:r>
        <w:t>students’</w:t>
      </w:r>
      <w:r w:rsidRPr="00096549">
        <w:t xml:space="preserve"> independent work</w:t>
      </w:r>
      <w:r>
        <w:t xml:space="preserve"> time</w:t>
      </w:r>
      <w:r w:rsidRPr="00096549">
        <w:t xml:space="preserve">.  </w:t>
      </w:r>
    </w:p>
    <w:p w14:paraId="5A1ADF7A" w14:textId="77777777" w:rsidR="00CE0DC7" w:rsidRPr="00096549" w:rsidRDefault="00CE0DC7" w:rsidP="00CE0DC7">
      <w:pPr>
        <w:pStyle w:val="ListParagraph"/>
        <w:widowControl w:val="0"/>
        <w:autoSpaceDE w:val="0"/>
        <w:autoSpaceDN w:val="0"/>
        <w:adjustRightInd w:val="0"/>
        <w:spacing w:after="240"/>
        <w:ind w:left="900"/>
        <w:rPr>
          <w:rFonts w:asciiTheme="majorHAnsi" w:hAnsiTheme="majorHAnsi" w:cs="Times"/>
          <w:sz w:val="22"/>
          <w:szCs w:val="22"/>
        </w:rPr>
      </w:pPr>
    </w:p>
    <w:p w14:paraId="48D3E291" w14:textId="77777777" w:rsidR="004A050B" w:rsidRDefault="004A050B" w:rsidP="004A050B">
      <w:pPr>
        <w:pStyle w:val="ListParagraph"/>
        <w:numPr>
          <w:ilvl w:val="0"/>
          <w:numId w:val="1"/>
        </w:numPr>
        <w:tabs>
          <w:tab w:val="left" w:pos="360"/>
        </w:tabs>
        <w:ind w:hanging="720"/>
        <w:rPr>
          <w:rFonts w:asciiTheme="majorHAnsi" w:hAnsiTheme="majorHAnsi"/>
          <w:b/>
        </w:rPr>
      </w:pPr>
      <w:r>
        <w:rPr>
          <w:rFonts w:asciiTheme="majorHAnsi" w:hAnsiTheme="majorHAnsi"/>
          <w:b/>
        </w:rPr>
        <w:t>Extensions or variations:</w:t>
      </w:r>
    </w:p>
    <w:p w14:paraId="03A7BBC8" w14:textId="77777777" w:rsidR="004A050B" w:rsidRDefault="004A050B" w:rsidP="004A050B">
      <w:pPr>
        <w:pStyle w:val="ListParagraph"/>
        <w:numPr>
          <w:ilvl w:val="0"/>
          <w:numId w:val="7"/>
        </w:numPr>
        <w:tabs>
          <w:tab w:val="left" w:pos="360"/>
        </w:tabs>
        <w:ind w:left="1080"/>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 the class via an oral or multi-media presentation.</w:t>
      </w:r>
    </w:p>
    <w:p w14:paraId="54DB98BC" w14:textId="77777777" w:rsidR="004A050B" w:rsidRDefault="004A050B" w:rsidP="004A050B">
      <w:pPr>
        <w:pStyle w:val="ListParagraph"/>
        <w:numPr>
          <w:ilvl w:val="0"/>
          <w:numId w:val="7"/>
        </w:numPr>
        <w:tabs>
          <w:tab w:val="left" w:pos="360"/>
        </w:tabs>
        <w:ind w:left="1080"/>
        <w:rPr>
          <w:rFonts w:asciiTheme="majorHAnsi" w:hAnsiTheme="majorHAnsi"/>
        </w:rPr>
      </w:pPr>
      <w:r>
        <w:rPr>
          <w:rFonts w:asciiTheme="majorHAnsi" w:hAnsiTheme="majorHAnsi"/>
        </w:rPr>
        <w:t>A panel could be organized where students discuss their views on academic discourse, providing examples from their research and personal experiences.</w:t>
      </w:r>
    </w:p>
    <w:p w14:paraId="375A3812" w14:textId="77777777" w:rsidR="004A050B" w:rsidRPr="00F214F5" w:rsidRDefault="004A050B" w:rsidP="004A050B">
      <w:pPr>
        <w:pStyle w:val="ListParagraph"/>
        <w:tabs>
          <w:tab w:val="left" w:pos="360"/>
        </w:tabs>
        <w:ind w:left="1080"/>
        <w:rPr>
          <w:rFonts w:asciiTheme="majorHAnsi" w:hAnsiTheme="majorHAnsi"/>
        </w:rPr>
      </w:pPr>
    </w:p>
    <w:p w14:paraId="7D39F0E7" w14:textId="077F3D2A" w:rsidR="004A050B" w:rsidRDefault="004A050B" w:rsidP="00CE0DC7">
      <w:pPr>
        <w:pStyle w:val="ListParagraph"/>
        <w:numPr>
          <w:ilvl w:val="0"/>
          <w:numId w:val="1"/>
        </w:numPr>
        <w:tabs>
          <w:tab w:val="left" w:pos="360"/>
        </w:tabs>
        <w:ind w:hanging="720"/>
        <w:rPr>
          <w:rFonts w:asciiTheme="majorHAnsi" w:hAnsiTheme="majorHAnsi"/>
          <w:b/>
        </w:rPr>
      </w:pPr>
      <w:r>
        <w:rPr>
          <w:rFonts w:asciiTheme="majorHAnsi" w:hAnsiTheme="majorHAnsi"/>
          <w:b/>
        </w:rPr>
        <w:t>Scoring and assessment considerations</w:t>
      </w:r>
    </w:p>
    <w:p w14:paraId="5884F84F" w14:textId="77777777" w:rsidR="00C51C0B" w:rsidRDefault="00C51C0B" w:rsidP="00C51C0B">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0036C3AC" w14:textId="77777777" w:rsidR="00C51C0B" w:rsidRDefault="00C51C0B" w:rsidP="00C51C0B">
      <w:pPr>
        <w:ind w:left="270"/>
        <w:rPr>
          <w:rFonts w:ascii="Calibri" w:hAnsi="Calibri"/>
        </w:rPr>
      </w:pPr>
    </w:p>
    <w:p w14:paraId="4FFD5036" w14:textId="77777777" w:rsidR="00C51C0B" w:rsidRDefault="00C51C0B" w:rsidP="00C51C0B">
      <w:pPr>
        <w:pStyle w:val="TemplateList"/>
      </w:pPr>
      <w:r>
        <w:t>When assigning the task, provide students with the rubric that will be used to score their final product and discuss it as a class.</w:t>
      </w:r>
    </w:p>
    <w:p w14:paraId="43FB0055" w14:textId="77777777" w:rsidR="00C51C0B" w:rsidRDefault="00C51C0B" w:rsidP="00C51C0B">
      <w:pPr>
        <w:pStyle w:val="TemplateList"/>
      </w:pPr>
      <w:r>
        <w:t xml:space="preserve">Unlike some rubrics, the </w:t>
      </w:r>
      <w:r w:rsidRPr="007B7BBA">
        <w:rPr>
          <w:i/>
        </w:rPr>
        <w:t xml:space="preserve">CCR </w:t>
      </w:r>
      <w:r>
        <w:rPr>
          <w:i/>
        </w:rPr>
        <w:t xml:space="preserve">Task Bank </w:t>
      </w:r>
      <w:r w:rsidRPr="007B7BBA">
        <w:rPr>
          <w:i/>
        </w:rPr>
        <w:t xml:space="preserve">Rubric </w:t>
      </w:r>
      <w:r>
        <w:t>does not predetermine “point values” for the scoring criteria. The rubric thus allows for flexibility with different instructors’ scoring systems and individual determination of the “weight” of each criterion.</w:t>
      </w:r>
    </w:p>
    <w:p w14:paraId="0F48A781" w14:textId="77777777" w:rsidR="00C51C0B" w:rsidRPr="0003546E" w:rsidRDefault="00C51C0B" w:rsidP="00C51C0B">
      <w:pPr>
        <w:pStyle w:val="TemplateList"/>
      </w:pPr>
      <w:r>
        <w:t xml:space="preserve">Student work that scores at the </w:t>
      </w:r>
      <w:r>
        <w:rPr>
          <w:i/>
        </w:rPr>
        <w:t xml:space="preserve">Accomplished </w:t>
      </w:r>
      <w:r>
        <w:t>level is considered to be entry-level college work.</w:t>
      </w:r>
    </w:p>
    <w:p w14:paraId="714EC58B" w14:textId="77777777" w:rsidR="00C51C0B" w:rsidRDefault="00C51C0B" w:rsidP="00C51C0B">
      <w:pPr>
        <w:pStyle w:val="TemplateList"/>
      </w:pPr>
      <w:r>
        <w:t xml:space="preserve">The </w:t>
      </w:r>
      <w:r>
        <w:rPr>
          <w:i/>
        </w:rPr>
        <w:t xml:space="preserve">Exceeds </w:t>
      </w:r>
      <w:r w:rsidRPr="00D9078C">
        <w:t>category on</w:t>
      </w:r>
      <w:r>
        <w:t xml:space="preserve"> the rubric provides an example of how a student can go above and beyond the </w:t>
      </w:r>
      <w:r>
        <w:rPr>
          <w:i/>
        </w:rPr>
        <w:t>Accomplished</w:t>
      </w:r>
      <w:r>
        <w:t xml:space="preserve"> level. These examples are intended to be only ONE way a work product can exceed expectations, thus allowing room for your professional judgment.</w:t>
      </w:r>
    </w:p>
    <w:p w14:paraId="6A40FBC4" w14:textId="75FD62D9" w:rsidR="00F53E0E" w:rsidRPr="0003546E" w:rsidRDefault="00C51C0B" w:rsidP="00C51C0B">
      <w:pPr>
        <w:pStyle w:val="TemplateList"/>
      </w:pPr>
      <w:r>
        <w:t>If needed, consider including task-specific criteria as an additional scoring category to the rubric or providing a checklist of requirements for the task.</w:t>
      </w:r>
      <w:bookmarkStart w:id="0" w:name="_GoBack"/>
      <w:bookmarkEnd w:id="0"/>
    </w:p>
    <w:p w14:paraId="102F269B" w14:textId="5FEFAC78" w:rsidR="00DE19B3" w:rsidRPr="004A050B" w:rsidRDefault="00DE19B3" w:rsidP="00F53E0E">
      <w:pPr>
        <w:ind w:left="360"/>
        <w:rPr>
          <w:rFonts w:asciiTheme="majorHAnsi" w:hAnsiTheme="majorHAnsi"/>
          <w:b/>
        </w:rPr>
      </w:pPr>
    </w:p>
    <w:sectPr w:rsidR="00DE19B3" w:rsidRPr="004A050B" w:rsidSect="00CE0DC7">
      <w:headerReference w:type="default" r:id="rId21"/>
      <w:footerReference w:type="default" r:id="rId22"/>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84BE6" w14:textId="77777777" w:rsidR="00CE0DC7" w:rsidRDefault="00CE0DC7" w:rsidP="00CE0DC7">
      <w:r>
        <w:separator/>
      </w:r>
    </w:p>
  </w:endnote>
  <w:endnote w:type="continuationSeparator" w:id="0">
    <w:p w14:paraId="7D51B742" w14:textId="77777777" w:rsidR="00CE0DC7" w:rsidRDefault="00CE0DC7" w:rsidP="00CE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8477C" w14:textId="77777777" w:rsidR="00225C31" w:rsidRPr="00AA75BB" w:rsidRDefault="00CE0DC7" w:rsidP="00202AAD">
    <w:pPr>
      <w:pStyle w:val="Footer"/>
      <w:framePr w:wrap="around" w:vAnchor="text" w:hAnchor="margin" w:xAlign="right" w:y="1"/>
      <w:rPr>
        <w:rStyle w:val="PageNumber"/>
        <w:rFonts w:asciiTheme="majorHAnsi" w:hAnsiTheme="majorHAnsi"/>
        <w:sz w:val="20"/>
        <w:szCs w:val="20"/>
      </w:rPr>
    </w:pPr>
    <w:r w:rsidRPr="00AA75BB">
      <w:rPr>
        <w:rStyle w:val="PageNumber"/>
        <w:rFonts w:asciiTheme="majorHAnsi" w:hAnsiTheme="majorHAnsi"/>
        <w:sz w:val="20"/>
        <w:szCs w:val="20"/>
      </w:rPr>
      <w:fldChar w:fldCharType="begin"/>
    </w:r>
    <w:r w:rsidRPr="00AA75BB">
      <w:rPr>
        <w:rStyle w:val="PageNumber"/>
        <w:rFonts w:asciiTheme="majorHAnsi" w:hAnsiTheme="majorHAnsi"/>
        <w:sz w:val="20"/>
        <w:szCs w:val="20"/>
      </w:rPr>
      <w:instrText xml:space="preserve">PAGE  </w:instrText>
    </w:r>
    <w:r w:rsidRPr="00AA75BB">
      <w:rPr>
        <w:rStyle w:val="PageNumber"/>
        <w:rFonts w:asciiTheme="majorHAnsi" w:hAnsiTheme="majorHAnsi"/>
        <w:sz w:val="20"/>
        <w:szCs w:val="20"/>
      </w:rPr>
      <w:fldChar w:fldCharType="separate"/>
    </w:r>
    <w:r w:rsidR="00C51C0B">
      <w:rPr>
        <w:rStyle w:val="PageNumber"/>
        <w:rFonts w:asciiTheme="majorHAnsi" w:hAnsiTheme="majorHAnsi"/>
        <w:noProof/>
        <w:sz w:val="20"/>
        <w:szCs w:val="20"/>
      </w:rPr>
      <w:t>1</w:t>
    </w:r>
    <w:r w:rsidRPr="00AA75BB">
      <w:rPr>
        <w:rStyle w:val="PageNumber"/>
        <w:rFonts w:asciiTheme="majorHAnsi" w:hAnsiTheme="majorHAnsi"/>
        <w:sz w:val="20"/>
        <w:szCs w:val="20"/>
      </w:rPr>
      <w:fldChar w:fldCharType="end"/>
    </w:r>
  </w:p>
  <w:p w14:paraId="3DFB0F1A" w14:textId="36092823" w:rsidR="00225C31" w:rsidRPr="004A050B" w:rsidRDefault="004A050B" w:rsidP="004A050B">
    <w:pPr>
      <w:ind w:left="1080"/>
      <w:rPr>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6107A1DB" wp14:editId="7CD93535">
          <wp:simplePos x="0" y="0"/>
          <wp:positionH relativeFrom="column">
            <wp:posOffset>-228600</wp:posOffset>
          </wp:positionH>
          <wp:positionV relativeFrom="paragraph">
            <wp:posOffset>-112395</wp:posOffset>
          </wp:positionV>
          <wp:extent cx="744855" cy="2654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8B483" w14:textId="77777777" w:rsidR="00CE0DC7" w:rsidRDefault="00CE0DC7" w:rsidP="00CE0DC7">
      <w:r>
        <w:separator/>
      </w:r>
    </w:p>
  </w:footnote>
  <w:footnote w:type="continuationSeparator" w:id="0">
    <w:p w14:paraId="317C435F" w14:textId="77777777" w:rsidR="00CE0DC7" w:rsidRDefault="00CE0DC7" w:rsidP="00CE0D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D239A" w14:textId="77777777" w:rsidR="00CE0DC7" w:rsidRDefault="00CE0DC7">
    <w:pPr>
      <w:pStyle w:val="Header"/>
    </w:pPr>
    <w:r>
      <w:rPr>
        <w:noProof/>
      </w:rPr>
      <w:drawing>
        <wp:anchor distT="0" distB="0" distL="114300" distR="114300" simplePos="0" relativeHeight="251661312" behindDoc="1" locked="0" layoutInCell="1" allowOverlap="1" wp14:anchorId="5030D141" wp14:editId="7BD88652">
          <wp:simplePos x="0" y="0"/>
          <wp:positionH relativeFrom="column">
            <wp:posOffset>-731520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6" name="Picture 6"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5142D"/>
    <w:multiLevelType w:val="hybridMultilevel"/>
    <w:tmpl w:val="84F89886"/>
    <w:lvl w:ilvl="0" w:tplc="B0D08CE8">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12870"/>
    <w:multiLevelType w:val="hybridMultilevel"/>
    <w:tmpl w:val="1372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643A6"/>
    <w:multiLevelType w:val="hybridMultilevel"/>
    <w:tmpl w:val="0AB28E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E46263"/>
    <w:multiLevelType w:val="hybridMultilevel"/>
    <w:tmpl w:val="894E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A04F22"/>
    <w:multiLevelType w:val="hybridMultilevel"/>
    <w:tmpl w:val="45A4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5673DA"/>
    <w:multiLevelType w:val="hybridMultilevel"/>
    <w:tmpl w:val="00541328"/>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6"/>
  </w:num>
  <w:num w:numId="6">
    <w:abstractNumId w:val="3"/>
  </w:num>
  <w:num w:numId="7">
    <w:abstractNumId w:val="0"/>
  </w:num>
  <w:num w:numId="8">
    <w:abstractNumId w:val="4"/>
  </w:num>
  <w:num w:numId="9">
    <w:abstractNumId w:val="10"/>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C7"/>
    <w:rsid w:val="000251C1"/>
    <w:rsid w:val="00072F0D"/>
    <w:rsid w:val="00170787"/>
    <w:rsid w:val="00170BA9"/>
    <w:rsid w:val="001849DF"/>
    <w:rsid w:val="00186F88"/>
    <w:rsid w:val="00187039"/>
    <w:rsid w:val="001C077F"/>
    <w:rsid w:val="001D308B"/>
    <w:rsid w:val="00285D1D"/>
    <w:rsid w:val="002C6502"/>
    <w:rsid w:val="002E0E70"/>
    <w:rsid w:val="00340C2E"/>
    <w:rsid w:val="00357018"/>
    <w:rsid w:val="00410A27"/>
    <w:rsid w:val="004414B2"/>
    <w:rsid w:val="004478C6"/>
    <w:rsid w:val="004A050B"/>
    <w:rsid w:val="00522628"/>
    <w:rsid w:val="0057546C"/>
    <w:rsid w:val="005C0950"/>
    <w:rsid w:val="005D26AD"/>
    <w:rsid w:val="00606617"/>
    <w:rsid w:val="00610449"/>
    <w:rsid w:val="0068620A"/>
    <w:rsid w:val="00787738"/>
    <w:rsid w:val="007B02A3"/>
    <w:rsid w:val="007D7F4D"/>
    <w:rsid w:val="008163F6"/>
    <w:rsid w:val="008C301C"/>
    <w:rsid w:val="008F5826"/>
    <w:rsid w:val="009415D9"/>
    <w:rsid w:val="00982389"/>
    <w:rsid w:val="009B2D4B"/>
    <w:rsid w:val="009E718A"/>
    <w:rsid w:val="00A31FFA"/>
    <w:rsid w:val="00A52262"/>
    <w:rsid w:val="00A666FC"/>
    <w:rsid w:val="00AE30D7"/>
    <w:rsid w:val="00B27A06"/>
    <w:rsid w:val="00B56CB4"/>
    <w:rsid w:val="00B618E4"/>
    <w:rsid w:val="00B70AFF"/>
    <w:rsid w:val="00BB75C6"/>
    <w:rsid w:val="00C11308"/>
    <w:rsid w:val="00C51C0B"/>
    <w:rsid w:val="00C6419D"/>
    <w:rsid w:val="00CB34DD"/>
    <w:rsid w:val="00CC5468"/>
    <w:rsid w:val="00CD4DD3"/>
    <w:rsid w:val="00CE0DC7"/>
    <w:rsid w:val="00CE6392"/>
    <w:rsid w:val="00D11771"/>
    <w:rsid w:val="00D37CC8"/>
    <w:rsid w:val="00D67EB7"/>
    <w:rsid w:val="00DC3CEC"/>
    <w:rsid w:val="00DE19B3"/>
    <w:rsid w:val="00DF213F"/>
    <w:rsid w:val="00E01EF4"/>
    <w:rsid w:val="00E91FA8"/>
    <w:rsid w:val="00E975C5"/>
    <w:rsid w:val="00F159F6"/>
    <w:rsid w:val="00F214F5"/>
    <w:rsid w:val="00F352BB"/>
    <w:rsid w:val="00F53E0E"/>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DE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C7"/>
  </w:style>
  <w:style w:type="paragraph" w:styleId="Heading1">
    <w:name w:val="heading 1"/>
    <w:basedOn w:val="Normal"/>
    <w:next w:val="Normal"/>
    <w:link w:val="Heading1Char"/>
    <w:uiPriority w:val="9"/>
    <w:qFormat/>
    <w:rsid w:val="00CE0DC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Header">
    <w:name w:val="header"/>
    <w:basedOn w:val="Normal"/>
    <w:link w:val="HeaderChar"/>
    <w:unhideWhenUsed/>
    <w:rsid w:val="00CE0DC7"/>
    <w:pPr>
      <w:tabs>
        <w:tab w:val="center" w:pos="4320"/>
        <w:tab w:val="right" w:pos="8640"/>
      </w:tabs>
    </w:pPr>
  </w:style>
  <w:style w:type="character" w:customStyle="1" w:styleId="HeaderChar">
    <w:name w:val="Header Char"/>
    <w:basedOn w:val="DefaultParagraphFont"/>
    <w:link w:val="Header"/>
    <w:rsid w:val="00CE0DC7"/>
  </w:style>
  <w:style w:type="paragraph" w:styleId="Footer">
    <w:name w:val="footer"/>
    <w:basedOn w:val="Normal"/>
    <w:link w:val="FooterChar"/>
    <w:uiPriority w:val="99"/>
    <w:unhideWhenUsed/>
    <w:rsid w:val="00CE0DC7"/>
    <w:pPr>
      <w:tabs>
        <w:tab w:val="center" w:pos="4320"/>
        <w:tab w:val="right" w:pos="8640"/>
      </w:tabs>
    </w:pPr>
  </w:style>
  <w:style w:type="character" w:customStyle="1" w:styleId="FooterChar">
    <w:name w:val="Footer Char"/>
    <w:basedOn w:val="DefaultParagraphFont"/>
    <w:link w:val="Footer"/>
    <w:uiPriority w:val="99"/>
    <w:rsid w:val="00CE0DC7"/>
  </w:style>
  <w:style w:type="paragraph" w:styleId="ListParagraph">
    <w:name w:val="List Paragraph"/>
    <w:basedOn w:val="Normal"/>
    <w:uiPriority w:val="34"/>
    <w:qFormat/>
    <w:rsid w:val="00CE0DC7"/>
    <w:pPr>
      <w:ind w:left="720"/>
      <w:contextualSpacing/>
    </w:pPr>
  </w:style>
  <w:style w:type="character" w:styleId="Hyperlink">
    <w:name w:val="Hyperlink"/>
    <w:basedOn w:val="DefaultParagraphFont"/>
    <w:uiPriority w:val="99"/>
    <w:semiHidden/>
    <w:unhideWhenUsed/>
    <w:rsid w:val="00CE0DC7"/>
    <w:rPr>
      <w:color w:val="0000FF"/>
      <w:u w:val="single"/>
    </w:rPr>
  </w:style>
  <w:style w:type="character" w:styleId="PageNumber">
    <w:name w:val="page number"/>
    <w:basedOn w:val="DefaultParagraphFont"/>
    <w:rsid w:val="00CE0DC7"/>
  </w:style>
  <w:style w:type="paragraph" w:customStyle="1" w:styleId="TaskType">
    <w:name w:val="Task Type"/>
    <w:basedOn w:val="Heading1"/>
    <w:rsid w:val="00CE0DC7"/>
    <w:pPr>
      <w:keepLines w:val="0"/>
      <w:suppressAutoHyphens/>
      <w:spacing w:before="240" w:after="60"/>
      <w:jc w:val="center"/>
    </w:pPr>
    <w:rPr>
      <w:rFonts w:ascii="Bookman Old Style" w:eastAsia="Times New Roman" w:hAnsi="Bookman Old Style" w:cs="Times New Roman"/>
      <w:color w:val="9B2D1F"/>
      <w:kern w:val="1"/>
      <w:lang w:eastAsia="ar-SA"/>
    </w:rPr>
  </w:style>
  <w:style w:type="paragraph" w:customStyle="1" w:styleId="TemplateList">
    <w:name w:val="Template List"/>
    <w:autoRedefine/>
    <w:qFormat/>
    <w:rsid w:val="00CE0DC7"/>
    <w:pPr>
      <w:numPr>
        <w:numId w:val="6"/>
      </w:numPr>
    </w:pPr>
    <w:rPr>
      <w:rFonts w:asciiTheme="majorHAnsi" w:eastAsia="MS Mincho" w:hAnsiTheme="majorHAnsi" w:cs="Tahoma"/>
    </w:rPr>
  </w:style>
  <w:style w:type="character" w:customStyle="1" w:styleId="Heading1Char">
    <w:name w:val="Heading 1 Char"/>
    <w:basedOn w:val="DefaultParagraphFont"/>
    <w:link w:val="Heading1"/>
    <w:uiPriority w:val="9"/>
    <w:rsid w:val="00CE0DC7"/>
    <w:rPr>
      <w:rFonts w:asciiTheme="majorHAnsi" w:eastAsiaTheme="majorEastAsia" w:hAnsiTheme="majorHAnsi" w:cstheme="majorBidi"/>
      <w:b/>
      <w:bCs/>
      <w:color w:val="345A8A" w:themeColor="accent1" w:themeShade="B5"/>
      <w:sz w:val="32"/>
      <w:szCs w:val="32"/>
    </w:rPr>
  </w:style>
  <w:style w:type="character" w:customStyle="1" w:styleId="object">
    <w:name w:val="object"/>
    <w:basedOn w:val="DefaultParagraphFont"/>
    <w:rsid w:val="00CE0DC7"/>
  </w:style>
  <w:style w:type="paragraph" w:styleId="CommentText">
    <w:name w:val="annotation text"/>
    <w:basedOn w:val="Normal"/>
    <w:link w:val="CommentTextChar"/>
    <w:uiPriority w:val="99"/>
    <w:semiHidden/>
    <w:unhideWhenUsed/>
    <w:rsid w:val="00C51C0B"/>
  </w:style>
  <w:style w:type="character" w:customStyle="1" w:styleId="CommentTextChar">
    <w:name w:val="Comment Text Char"/>
    <w:basedOn w:val="DefaultParagraphFont"/>
    <w:link w:val="CommentText"/>
    <w:uiPriority w:val="99"/>
    <w:semiHidden/>
    <w:rsid w:val="00C51C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C7"/>
  </w:style>
  <w:style w:type="paragraph" w:styleId="Heading1">
    <w:name w:val="heading 1"/>
    <w:basedOn w:val="Normal"/>
    <w:next w:val="Normal"/>
    <w:link w:val="Heading1Char"/>
    <w:uiPriority w:val="9"/>
    <w:qFormat/>
    <w:rsid w:val="00CE0DC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Header">
    <w:name w:val="header"/>
    <w:basedOn w:val="Normal"/>
    <w:link w:val="HeaderChar"/>
    <w:unhideWhenUsed/>
    <w:rsid w:val="00CE0DC7"/>
    <w:pPr>
      <w:tabs>
        <w:tab w:val="center" w:pos="4320"/>
        <w:tab w:val="right" w:pos="8640"/>
      </w:tabs>
    </w:pPr>
  </w:style>
  <w:style w:type="character" w:customStyle="1" w:styleId="HeaderChar">
    <w:name w:val="Header Char"/>
    <w:basedOn w:val="DefaultParagraphFont"/>
    <w:link w:val="Header"/>
    <w:rsid w:val="00CE0DC7"/>
  </w:style>
  <w:style w:type="paragraph" w:styleId="Footer">
    <w:name w:val="footer"/>
    <w:basedOn w:val="Normal"/>
    <w:link w:val="FooterChar"/>
    <w:uiPriority w:val="99"/>
    <w:unhideWhenUsed/>
    <w:rsid w:val="00CE0DC7"/>
    <w:pPr>
      <w:tabs>
        <w:tab w:val="center" w:pos="4320"/>
        <w:tab w:val="right" w:pos="8640"/>
      </w:tabs>
    </w:pPr>
  </w:style>
  <w:style w:type="character" w:customStyle="1" w:styleId="FooterChar">
    <w:name w:val="Footer Char"/>
    <w:basedOn w:val="DefaultParagraphFont"/>
    <w:link w:val="Footer"/>
    <w:uiPriority w:val="99"/>
    <w:rsid w:val="00CE0DC7"/>
  </w:style>
  <w:style w:type="paragraph" w:styleId="ListParagraph">
    <w:name w:val="List Paragraph"/>
    <w:basedOn w:val="Normal"/>
    <w:uiPriority w:val="34"/>
    <w:qFormat/>
    <w:rsid w:val="00CE0DC7"/>
    <w:pPr>
      <w:ind w:left="720"/>
      <w:contextualSpacing/>
    </w:pPr>
  </w:style>
  <w:style w:type="character" w:styleId="Hyperlink">
    <w:name w:val="Hyperlink"/>
    <w:basedOn w:val="DefaultParagraphFont"/>
    <w:uiPriority w:val="99"/>
    <w:semiHidden/>
    <w:unhideWhenUsed/>
    <w:rsid w:val="00CE0DC7"/>
    <w:rPr>
      <w:color w:val="0000FF"/>
      <w:u w:val="single"/>
    </w:rPr>
  </w:style>
  <w:style w:type="character" w:styleId="PageNumber">
    <w:name w:val="page number"/>
    <w:basedOn w:val="DefaultParagraphFont"/>
    <w:rsid w:val="00CE0DC7"/>
  </w:style>
  <w:style w:type="paragraph" w:customStyle="1" w:styleId="TaskType">
    <w:name w:val="Task Type"/>
    <w:basedOn w:val="Heading1"/>
    <w:rsid w:val="00CE0DC7"/>
    <w:pPr>
      <w:keepLines w:val="0"/>
      <w:suppressAutoHyphens/>
      <w:spacing w:before="240" w:after="60"/>
      <w:jc w:val="center"/>
    </w:pPr>
    <w:rPr>
      <w:rFonts w:ascii="Bookman Old Style" w:eastAsia="Times New Roman" w:hAnsi="Bookman Old Style" w:cs="Times New Roman"/>
      <w:color w:val="9B2D1F"/>
      <w:kern w:val="1"/>
      <w:lang w:eastAsia="ar-SA"/>
    </w:rPr>
  </w:style>
  <w:style w:type="paragraph" w:customStyle="1" w:styleId="TemplateList">
    <w:name w:val="Template List"/>
    <w:autoRedefine/>
    <w:qFormat/>
    <w:rsid w:val="00CE0DC7"/>
    <w:pPr>
      <w:numPr>
        <w:numId w:val="6"/>
      </w:numPr>
    </w:pPr>
    <w:rPr>
      <w:rFonts w:asciiTheme="majorHAnsi" w:eastAsia="MS Mincho" w:hAnsiTheme="majorHAnsi" w:cs="Tahoma"/>
    </w:rPr>
  </w:style>
  <w:style w:type="character" w:customStyle="1" w:styleId="Heading1Char">
    <w:name w:val="Heading 1 Char"/>
    <w:basedOn w:val="DefaultParagraphFont"/>
    <w:link w:val="Heading1"/>
    <w:uiPriority w:val="9"/>
    <w:rsid w:val="00CE0DC7"/>
    <w:rPr>
      <w:rFonts w:asciiTheme="majorHAnsi" w:eastAsiaTheme="majorEastAsia" w:hAnsiTheme="majorHAnsi" w:cstheme="majorBidi"/>
      <w:b/>
      <w:bCs/>
      <w:color w:val="345A8A" w:themeColor="accent1" w:themeShade="B5"/>
      <w:sz w:val="32"/>
      <w:szCs w:val="32"/>
    </w:rPr>
  </w:style>
  <w:style w:type="character" w:customStyle="1" w:styleId="object">
    <w:name w:val="object"/>
    <w:basedOn w:val="DefaultParagraphFont"/>
    <w:rsid w:val="00CE0DC7"/>
  </w:style>
  <w:style w:type="paragraph" w:styleId="CommentText">
    <w:name w:val="annotation text"/>
    <w:basedOn w:val="Normal"/>
    <w:link w:val="CommentTextChar"/>
    <w:uiPriority w:val="99"/>
    <w:semiHidden/>
    <w:unhideWhenUsed/>
    <w:rsid w:val="00C51C0B"/>
  </w:style>
  <w:style w:type="character" w:customStyle="1" w:styleId="CommentTextChar">
    <w:name w:val="Comment Text Char"/>
    <w:basedOn w:val="DefaultParagraphFont"/>
    <w:link w:val="CommentText"/>
    <w:uiPriority w:val="99"/>
    <w:semiHidden/>
    <w:rsid w:val="00C5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W/11-12/2/" TargetMode="External"/><Relationship Id="rId20" Type="http://schemas.openxmlformats.org/officeDocument/2006/relationships/hyperlink" Target="http://www.corestandards.org/ELA-Literacy/RH/11-12/9/"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orestandards.org/ELA-Literacy/W/11-12/4/" TargetMode="External"/><Relationship Id="rId11" Type="http://schemas.openxmlformats.org/officeDocument/2006/relationships/hyperlink" Target="http://www.corestandards.org/ELA-Literacy/W/11-12/5/" TargetMode="External"/><Relationship Id="rId12" Type="http://schemas.openxmlformats.org/officeDocument/2006/relationships/hyperlink" Target="http://www.corestandards.org/ELA-Literacy/W/11-12/7/" TargetMode="External"/><Relationship Id="rId13" Type="http://schemas.openxmlformats.org/officeDocument/2006/relationships/hyperlink" Target="http://www.corestandards.org/ELA-Literacy/W/11-12/8/" TargetMode="External"/><Relationship Id="rId14" Type="http://schemas.openxmlformats.org/officeDocument/2006/relationships/hyperlink" Target="http://www.corestandards.org/ELA-Literacy/W/11-12/9/" TargetMode="External"/><Relationship Id="rId15" Type="http://schemas.openxmlformats.org/officeDocument/2006/relationships/hyperlink" Target="http://www.corestandards.org/ELA-Literacy/RH/11-12/1/" TargetMode="External"/><Relationship Id="rId16" Type="http://schemas.openxmlformats.org/officeDocument/2006/relationships/hyperlink" Target="http://www.corestandards.org/ELA-Literacy/RH/11-12/2/" TargetMode="External"/><Relationship Id="rId17" Type="http://schemas.openxmlformats.org/officeDocument/2006/relationships/hyperlink" Target="http://www.corestandards.org/ELA-Literacy/RH/11-12/3/" TargetMode="External"/><Relationship Id="rId18" Type="http://schemas.openxmlformats.org/officeDocument/2006/relationships/hyperlink" Target="http://www.corestandards.org/ELA-Literacy/RH/11-12/6/" TargetMode="External"/><Relationship Id="rId19" Type="http://schemas.openxmlformats.org/officeDocument/2006/relationships/hyperlink" Target="http://www.corestandards.org/ELA-Literacy/RH/11-12/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W/11-1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1630</Words>
  <Characters>9294</Characters>
  <Application>Microsoft Macintosh Word</Application>
  <DocSecurity>0</DocSecurity>
  <Lines>77</Lines>
  <Paragraphs>21</Paragraphs>
  <ScaleCrop>false</ScaleCrop>
  <Company>Educational Policy Improvement Center</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6</cp:revision>
  <dcterms:created xsi:type="dcterms:W3CDTF">2015-10-24T16:19:00Z</dcterms:created>
  <dcterms:modified xsi:type="dcterms:W3CDTF">2016-07-08T23:33:00Z</dcterms:modified>
</cp:coreProperties>
</file>